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C5C0" w14:textId="77777777" w:rsidR="009E64BC" w:rsidRPr="000077B2" w:rsidRDefault="009E64BC" w:rsidP="000077B2">
      <w:pPr>
        <w:spacing w:after="0" w:line="276" w:lineRule="auto"/>
        <w:jc w:val="center"/>
        <w:rPr>
          <w:rFonts w:ascii="Segoe UI" w:hAnsi="Segoe UI" w:cs="Segoe UI"/>
          <w:b/>
          <w:sz w:val="36"/>
          <w:szCs w:val="28"/>
        </w:rPr>
      </w:pPr>
    </w:p>
    <w:p w14:paraId="44BDC531" w14:textId="115F2D6C" w:rsidR="00BE1B2B" w:rsidRDefault="00BE1B2B" w:rsidP="000077B2">
      <w:pPr>
        <w:spacing w:after="0" w:line="276" w:lineRule="auto"/>
        <w:jc w:val="center"/>
        <w:rPr>
          <w:rFonts w:ascii="Segoe UI" w:hAnsi="Segoe UI" w:cs="Segoe UI"/>
          <w:b/>
          <w:sz w:val="36"/>
          <w:szCs w:val="28"/>
        </w:rPr>
      </w:pPr>
      <w:r w:rsidRPr="000077B2">
        <w:rPr>
          <w:rFonts w:ascii="Segoe UI" w:hAnsi="Segoe UI" w:cs="Segoe UI"/>
          <w:b/>
          <w:sz w:val="36"/>
          <w:szCs w:val="28"/>
        </w:rPr>
        <w:t xml:space="preserve">Příloha č. </w:t>
      </w:r>
      <w:r w:rsidR="009E64BC" w:rsidRPr="000077B2">
        <w:rPr>
          <w:rFonts w:ascii="Segoe UI" w:hAnsi="Segoe UI" w:cs="Segoe UI"/>
          <w:b/>
          <w:sz w:val="36"/>
          <w:szCs w:val="28"/>
        </w:rPr>
        <w:t>0</w:t>
      </w:r>
      <w:r w:rsidR="007B3B50" w:rsidRPr="000077B2">
        <w:rPr>
          <w:rFonts w:ascii="Segoe UI" w:hAnsi="Segoe UI" w:cs="Segoe UI"/>
          <w:b/>
          <w:sz w:val="36"/>
          <w:szCs w:val="28"/>
        </w:rPr>
        <w:t xml:space="preserve">3 </w:t>
      </w:r>
      <w:bookmarkStart w:id="0" w:name="_Hlk108428296"/>
      <w:r w:rsidR="002D0D47" w:rsidRPr="000077B2">
        <w:rPr>
          <w:rFonts w:ascii="Segoe UI" w:hAnsi="Segoe UI" w:cs="Segoe UI"/>
          <w:b/>
          <w:sz w:val="36"/>
          <w:szCs w:val="28"/>
        </w:rPr>
        <w:t>Pravidel pro žadatele a příjemce podpory OPŽP 2021–2027</w:t>
      </w:r>
      <w:bookmarkEnd w:id="0"/>
    </w:p>
    <w:p w14:paraId="0B5E39D7" w14:textId="77777777" w:rsidR="00831001" w:rsidRPr="000077B2" w:rsidRDefault="00831001" w:rsidP="000077B2">
      <w:pPr>
        <w:spacing w:after="0" w:line="276" w:lineRule="auto"/>
        <w:jc w:val="center"/>
        <w:rPr>
          <w:rFonts w:ascii="Segoe UI" w:hAnsi="Segoe UI" w:cs="Segoe UI"/>
          <w:b/>
          <w:sz w:val="36"/>
          <w:szCs w:val="28"/>
        </w:rPr>
      </w:pPr>
    </w:p>
    <w:p w14:paraId="3F42C424" w14:textId="0C13AD7D" w:rsidR="006819C0" w:rsidRPr="00831001" w:rsidRDefault="00BE1B2B" w:rsidP="00831001">
      <w:pPr>
        <w:pStyle w:val="Nadpis1"/>
        <w:jc w:val="center"/>
        <w:rPr>
          <w:rFonts w:ascii="Segoe UI" w:hAnsi="Segoe UI" w:cs="Segoe UI"/>
          <w:b/>
          <w:sz w:val="36"/>
        </w:rPr>
      </w:pPr>
      <w:bookmarkStart w:id="1" w:name="_Hlk80347402"/>
      <w:bookmarkStart w:id="2" w:name="_Toc121491453"/>
      <w:bookmarkStart w:id="3" w:name="_Toc122609306"/>
      <w:r w:rsidRPr="00831001">
        <w:rPr>
          <w:rFonts w:ascii="Segoe UI" w:hAnsi="Segoe UI" w:cs="Segoe UI"/>
          <w:b/>
          <w:sz w:val="36"/>
        </w:rPr>
        <w:t>Metodika zjednodušených metod vykazování</w:t>
      </w:r>
      <w:r w:rsidR="008F4CE5" w:rsidRPr="00831001">
        <w:rPr>
          <w:rFonts w:ascii="Segoe UI" w:hAnsi="Segoe UI" w:cs="Segoe UI"/>
          <w:b/>
          <w:sz w:val="36"/>
        </w:rPr>
        <w:t xml:space="preserve"> nákladů</w:t>
      </w:r>
      <w:r w:rsidRPr="00831001">
        <w:rPr>
          <w:rFonts w:ascii="Segoe UI" w:hAnsi="Segoe UI" w:cs="Segoe UI"/>
          <w:b/>
          <w:sz w:val="36"/>
        </w:rPr>
        <w:t xml:space="preserve"> s</w:t>
      </w:r>
      <w:r w:rsidR="00B47FEA" w:rsidRPr="00831001">
        <w:rPr>
          <w:rFonts w:ascii="Segoe UI" w:hAnsi="Segoe UI" w:cs="Segoe UI"/>
          <w:b/>
          <w:sz w:val="36"/>
        </w:rPr>
        <w:t> </w:t>
      </w:r>
      <w:r w:rsidRPr="00831001">
        <w:rPr>
          <w:rFonts w:ascii="Segoe UI" w:hAnsi="Segoe UI" w:cs="Segoe UI"/>
          <w:b/>
          <w:sz w:val="36"/>
        </w:rPr>
        <w:t>kategorizací položek rozpočtu</w:t>
      </w:r>
      <w:bookmarkEnd w:id="1"/>
      <w:r w:rsidR="00105067" w:rsidRPr="00831001">
        <w:rPr>
          <w:rFonts w:ascii="Segoe UI" w:hAnsi="Segoe UI" w:cs="Segoe UI"/>
          <w:b/>
          <w:sz w:val="36"/>
        </w:rPr>
        <w:t xml:space="preserve"> OPŽP21+</w:t>
      </w:r>
      <w:bookmarkEnd w:id="2"/>
      <w:bookmarkEnd w:id="3"/>
    </w:p>
    <w:p w14:paraId="69F33FCB" w14:textId="40150C08" w:rsidR="00105067" w:rsidRPr="00831001" w:rsidRDefault="00105067" w:rsidP="00831001">
      <w:pPr>
        <w:pStyle w:val="Nadpis1"/>
        <w:jc w:val="center"/>
        <w:rPr>
          <w:rFonts w:ascii="Segoe UI" w:hAnsi="Segoe UI" w:cs="Segoe UI"/>
          <w:b/>
          <w:sz w:val="36"/>
        </w:rPr>
      </w:pPr>
    </w:p>
    <w:p w14:paraId="027B5A70" w14:textId="27D63159" w:rsidR="00C440CD" w:rsidRDefault="00C440CD" w:rsidP="000077B2">
      <w:pPr>
        <w:spacing w:line="276" w:lineRule="auto"/>
        <w:rPr>
          <w:rFonts w:ascii="Segoe UI" w:hAnsi="Segoe UI" w:cs="Segoe UI"/>
        </w:rPr>
      </w:pPr>
    </w:p>
    <w:p w14:paraId="5F2FE617" w14:textId="4B9AFA7D" w:rsidR="008E25D3" w:rsidRDefault="008E25D3" w:rsidP="000077B2">
      <w:pPr>
        <w:spacing w:line="276" w:lineRule="auto"/>
        <w:rPr>
          <w:rFonts w:ascii="Segoe UI" w:hAnsi="Segoe UI" w:cs="Segoe UI"/>
        </w:rPr>
      </w:pPr>
    </w:p>
    <w:p w14:paraId="13886A19" w14:textId="735B0F01" w:rsidR="008E25D3" w:rsidRDefault="008E25D3" w:rsidP="000077B2">
      <w:pPr>
        <w:spacing w:line="276" w:lineRule="auto"/>
        <w:rPr>
          <w:rFonts w:ascii="Segoe UI" w:hAnsi="Segoe UI" w:cs="Segoe UI"/>
        </w:rPr>
      </w:pPr>
    </w:p>
    <w:p w14:paraId="075B95F9" w14:textId="5F9527A1" w:rsidR="008E25D3" w:rsidRDefault="008E25D3" w:rsidP="000077B2">
      <w:pPr>
        <w:spacing w:line="276" w:lineRule="auto"/>
        <w:rPr>
          <w:rFonts w:ascii="Segoe UI" w:hAnsi="Segoe UI" w:cs="Segoe UI"/>
        </w:rPr>
      </w:pPr>
    </w:p>
    <w:p w14:paraId="781E31D6" w14:textId="396AE397" w:rsidR="008E25D3" w:rsidRDefault="008E25D3" w:rsidP="000077B2">
      <w:pPr>
        <w:spacing w:line="276" w:lineRule="auto"/>
        <w:rPr>
          <w:rFonts w:ascii="Segoe UI" w:hAnsi="Segoe UI" w:cs="Segoe UI"/>
        </w:rPr>
      </w:pPr>
    </w:p>
    <w:p w14:paraId="54A9F3A4" w14:textId="16F4C7FA" w:rsidR="008E25D3" w:rsidRDefault="008E25D3" w:rsidP="000077B2">
      <w:pPr>
        <w:spacing w:line="276" w:lineRule="auto"/>
        <w:rPr>
          <w:rFonts w:ascii="Segoe UI" w:hAnsi="Segoe UI" w:cs="Segoe UI"/>
        </w:rPr>
      </w:pPr>
    </w:p>
    <w:p w14:paraId="47A87CCA" w14:textId="25C8295A" w:rsidR="008E25D3" w:rsidRDefault="008E25D3" w:rsidP="000077B2">
      <w:pPr>
        <w:spacing w:line="276" w:lineRule="auto"/>
        <w:rPr>
          <w:rFonts w:ascii="Segoe UI" w:hAnsi="Segoe UI" w:cs="Segoe UI"/>
        </w:rPr>
      </w:pPr>
    </w:p>
    <w:p w14:paraId="0AE71E9E" w14:textId="5F8E3A5C" w:rsidR="008E25D3" w:rsidRDefault="008E25D3" w:rsidP="000077B2">
      <w:pPr>
        <w:spacing w:line="276" w:lineRule="auto"/>
        <w:rPr>
          <w:rFonts w:ascii="Segoe UI" w:hAnsi="Segoe UI" w:cs="Segoe UI"/>
        </w:rPr>
      </w:pPr>
    </w:p>
    <w:p w14:paraId="6E61C6A4" w14:textId="380E7F02" w:rsidR="008E25D3" w:rsidRDefault="008E25D3" w:rsidP="000077B2">
      <w:pPr>
        <w:spacing w:line="276" w:lineRule="auto"/>
        <w:rPr>
          <w:rFonts w:ascii="Segoe UI" w:hAnsi="Segoe UI" w:cs="Segoe UI"/>
        </w:rPr>
      </w:pPr>
    </w:p>
    <w:p w14:paraId="1F2B4C44" w14:textId="5B198CB1" w:rsidR="008E25D3" w:rsidRDefault="008E25D3" w:rsidP="000077B2">
      <w:pPr>
        <w:spacing w:line="276" w:lineRule="auto"/>
        <w:rPr>
          <w:rFonts w:ascii="Segoe UI" w:hAnsi="Segoe UI" w:cs="Segoe UI"/>
        </w:rPr>
      </w:pPr>
    </w:p>
    <w:p w14:paraId="7E3740C8" w14:textId="28BD3ABC" w:rsidR="008E25D3" w:rsidRDefault="008E25D3" w:rsidP="000077B2">
      <w:pPr>
        <w:spacing w:line="276" w:lineRule="auto"/>
        <w:rPr>
          <w:rFonts w:ascii="Segoe UI" w:hAnsi="Segoe UI" w:cs="Segoe UI"/>
        </w:rPr>
      </w:pPr>
    </w:p>
    <w:p w14:paraId="7E82FE5B" w14:textId="0264F4E1" w:rsidR="008E25D3" w:rsidRDefault="008E25D3" w:rsidP="000077B2">
      <w:pPr>
        <w:spacing w:line="276" w:lineRule="auto"/>
        <w:rPr>
          <w:rFonts w:ascii="Segoe UI" w:hAnsi="Segoe UI" w:cs="Segoe UI"/>
        </w:rPr>
      </w:pPr>
    </w:p>
    <w:p w14:paraId="76130D1D" w14:textId="53EB0646" w:rsidR="008E25D3" w:rsidRDefault="008E25D3" w:rsidP="000077B2">
      <w:pPr>
        <w:spacing w:line="276" w:lineRule="auto"/>
        <w:rPr>
          <w:rFonts w:ascii="Segoe UI" w:hAnsi="Segoe UI" w:cs="Segoe UI"/>
        </w:rPr>
      </w:pPr>
    </w:p>
    <w:p w14:paraId="7A5C9C32" w14:textId="4DE1122A" w:rsidR="008E25D3" w:rsidRDefault="008E25D3" w:rsidP="000077B2">
      <w:pPr>
        <w:spacing w:line="276" w:lineRule="auto"/>
        <w:rPr>
          <w:rFonts w:ascii="Segoe UI" w:hAnsi="Segoe UI" w:cs="Segoe UI"/>
        </w:rPr>
      </w:pPr>
    </w:p>
    <w:p w14:paraId="4E82B398" w14:textId="07309C00" w:rsidR="008E25D3" w:rsidRDefault="008E25D3" w:rsidP="000077B2">
      <w:pPr>
        <w:spacing w:line="276" w:lineRule="auto"/>
        <w:rPr>
          <w:rFonts w:ascii="Segoe UI" w:hAnsi="Segoe UI" w:cs="Segoe UI"/>
        </w:rPr>
      </w:pPr>
    </w:p>
    <w:p w14:paraId="6EDD4DF1" w14:textId="3B03FB41" w:rsidR="008E25D3" w:rsidRDefault="008E25D3" w:rsidP="000077B2">
      <w:pPr>
        <w:spacing w:line="276" w:lineRule="auto"/>
        <w:rPr>
          <w:rFonts w:ascii="Segoe UI" w:hAnsi="Segoe UI" w:cs="Segoe UI"/>
        </w:rPr>
      </w:pPr>
    </w:p>
    <w:p w14:paraId="22CACB40" w14:textId="58E41989" w:rsidR="008E25D3" w:rsidRDefault="008E25D3" w:rsidP="000077B2">
      <w:pPr>
        <w:spacing w:line="276" w:lineRule="auto"/>
        <w:rPr>
          <w:rFonts w:ascii="Segoe UI" w:hAnsi="Segoe UI" w:cs="Segoe UI"/>
        </w:rPr>
      </w:pPr>
    </w:p>
    <w:p w14:paraId="2D315D03" w14:textId="77777777" w:rsidR="008E25D3" w:rsidRDefault="008E25D3" w:rsidP="000077B2">
      <w:pPr>
        <w:spacing w:line="276" w:lineRule="auto"/>
        <w:rPr>
          <w:rFonts w:ascii="Segoe UI" w:hAnsi="Segoe UI" w:cs="Segoe UI"/>
        </w:rPr>
      </w:pPr>
    </w:p>
    <w:sdt>
      <w:sdtPr>
        <w:rPr>
          <w:rFonts w:asciiTheme="minorHAnsi" w:eastAsiaTheme="minorHAnsi" w:hAnsiTheme="minorHAnsi" w:cstheme="minorBidi"/>
          <w:color w:val="auto"/>
          <w:sz w:val="22"/>
          <w:szCs w:val="22"/>
          <w:lang w:eastAsia="en-US"/>
        </w:rPr>
        <w:id w:val="-1125230856"/>
        <w:docPartObj>
          <w:docPartGallery w:val="Table of Contents"/>
          <w:docPartUnique/>
        </w:docPartObj>
      </w:sdtPr>
      <w:sdtEndPr>
        <w:rPr>
          <w:b/>
          <w:bCs/>
        </w:rPr>
      </w:sdtEndPr>
      <w:sdtContent>
        <w:p w14:paraId="127583CB" w14:textId="77777777" w:rsidR="00AD0057" w:rsidRPr="00AD0057" w:rsidRDefault="008E25D3" w:rsidP="00831001">
          <w:pPr>
            <w:pStyle w:val="Nadpisobsahu"/>
            <w:rPr>
              <w:rFonts w:ascii="Segoe UI" w:hAnsi="Segoe UI" w:cs="Segoe UI"/>
              <w:noProof/>
              <w:sz w:val="20"/>
              <w:szCs w:val="20"/>
            </w:rPr>
          </w:pPr>
          <w:r w:rsidRPr="00AD0057">
            <w:rPr>
              <w:rFonts w:ascii="Segoe UI" w:hAnsi="Segoe UI" w:cs="Segoe UI"/>
              <w:b/>
              <w:color w:val="auto"/>
              <w:sz w:val="24"/>
              <w:szCs w:val="20"/>
            </w:rPr>
            <w:t>Obsah</w:t>
          </w:r>
          <w:r w:rsidRPr="00AD0057">
            <w:rPr>
              <w:rFonts w:ascii="Segoe UI" w:hAnsi="Segoe UI" w:cs="Segoe UI"/>
              <w:sz w:val="20"/>
              <w:szCs w:val="20"/>
            </w:rPr>
            <w:fldChar w:fldCharType="begin"/>
          </w:r>
          <w:r w:rsidRPr="00AD0057">
            <w:rPr>
              <w:rFonts w:ascii="Segoe UI" w:hAnsi="Segoe UI" w:cs="Segoe UI"/>
              <w:sz w:val="20"/>
              <w:szCs w:val="20"/>
            </w:rPr>
            <w:instrText xml:space="preserve"> TOC \o "1-3" \h \z \u </w:instrText>
          </w:r>
          <w:r w:rsidRPr="00AD0057">
            <w:rPr>
              <w:rFonts w:ascii="Segoe UI" w:hAnsi="Segoe UI" w:cs="Segoe UI"/>
              <w:sz w:val="20"/>
              <w:szCs w:val="20"/>
            </w:rPr>
            <w:fldChar w:fldCharType="separate"/>
          </w:r>
        </w:p>
        <w:p w14:paraId="414DC91B" w14:textId="73A23DBB" w:rsidR="00AD0057" w:rsidRPr="00AD0057" w:rsidRDefault="00D538E2">
          <w:pPr>
            <w:pStyle w:val="Obsah1"/>
            <w:tabs>
              <w:tab w:val="right" w:leader="dot" w:pos="9062"/>
            </w:tabs>
            <w:rPr>
              <w:rFonts w:ascii="Segoe UI" w:eastAsiaTheme="minorEastAsia" w:hAnsi="Segoe UI" w:cs="Segoe UI"/>
              <w:noProof/>
              <w:sz w:val="20"/>
              <w:szCs w:val="20"/>
              <w:lang w:eastAsia="cs-CZ"/>
            </w:rPr>
          </w:pPr>
          <w:hyperlink w:anchor="_Toc122609306" w:history="1">
            <w:r w:rsidR="00AD0057" w:rsidRPr="00AD0057">
              <w:rPr>
                <w:rStyle w:val="Hypertextovodkaz"/>
                <w:rFonts w:ascii="Segoe UI" w:hAnsi="Segoe UI" w:cs="Segoe UI"/>
                <w:b/>
                <w:noProof/>
                <w:sz w:val="20"/>
                <w:szCs w:val="20"/>
              </w:rPr>
              <w:t>Metodika zjednodušených metod vykazování nákladů s kategorizací položek rozpočtu OPŽP21+</w:t>
            </w:r>
            <w:r w:rsidR="00AD0057" w:rsidRPr="00AD0057">
              <w:rPr>
                <w:rFonts w:ascii="Segoe UI" w:hAnsi="Segoe UI" w:cs="Segoe UI"/>
                <w:noProof/>
                <w:webHidden/>
                <w:sz w:val="20"/>
                <w:szCs w:val="20"/>
              </w:rPr>
              <w:tab/>
            </w:r>
            <w:r w:rsidR="00AD0057" w:rsidRPr="00AD0057">
              <w:rPr>
                <w:rFonts w:ascii="Segoe UI" w:hAnsi="Segoe UI" w:cs="Segoe UI"/>
                <w:noProof/>
                <w:webHidden/>
                <w:sz w:val="20"/>
                <w:szCs w:val="20"/>
              </w:rPr>
              <w:fldChar w:fldCharType="begin"/>
            </w:r>
            <w:r w:rsidR="00AD0057" w:rsidRPr="00AD0057">
              <w:rPr>
                <w:rFonts w:ascii="Segoe UI" w:hAnsi="Segoe UI" w:cs="Segoe UI"/>
                <w:noProof/>
                <w:webHidden/>
                <w:sz w:val="20"/>
                <w:szCs w:val="20"/>
              </w:rPr>
              <w:instrText xml:space="preserve"> PAGEREF _Toc122609306 \h </w:instrText>
            </w:r>
            <w:r w:rsidR="00AD0057" w:rsidRPr="00AD0057">
              <w:rPr>
                <w:rFonts w:ascii="Segoe UI" w:hAnsi="Segoe UI" w:cs="Segoe UI"/>
                <w:noProof/>
                <w:webHidden/>
                <w:sz w:val="20"/>
                <w:szCs w:val="20"/>
              </w:rPr>
            </w:r>
            <w:r w:rsidR="00AD0057" w:rsidRPr="00AD0057">
              <w:rPr>
                <w:rFonts w:ascii="Segoe UI" w:hAnsi="Segoe UI" w:cs="Segoe UI"/>
                <w:noProof/>
                <w:webHidden/>
                <w:sz w:val="20"/>
                <w:szCs w:val="20"/>
              </w:rPr>
              <w:fldChar w:fldCharType="separate"/>
            </w:r>
            <w:r w:rsidR="00AD0057" w:rsidRPr="00AD0057">
              <w:rPr>
                <w:rFonts w:ascii="Segoe UI" w:hAnsi="Segoe UI" w:cs="Segoe UI"/>
                <w:noProof/>
                <w:webHidden/>
                <w:sz w:val="20"/>
                <w:szCs w:val="20"/>
              </w:rPr>
              <w:t>1</w:t>
            </w:r>
            <w:r w:rsidR="00AD0057" w:rsidRPr="00AD0057">
              <w:rPr>
                <w:rFonts w:ascii="Segoe UI" w:hAnsi="Segoe UI" w:cs="Segoe UI"/>
                <w:noProof/>
                <w:webHidden/>
                <w:sz w:val="20"/>
                <w:szCs w:val="20"/>
              </w:rPr>
              <w:fldChar w:fldCharType="end"/>
            </w:r>
          </w:hyperlink>
        </w:p>
        <w:p w14:paraId="6028D9CA" w14:textId="719C323A" w:rsidR="00AD0057" w:rsidRPr="00AD0057" w:rsidRDefault="00D538E2">
          <w:pPr>
            <w:pStyle w:val="Obsah1"/>
            <w:tabs>
              <w:tab w:val="left" w:pos="440"/>
              <w:tab w:val="right" w:leader="dot" w:pos="9062"/>
            </w:tabs>
            <w:rPr>
              <w:rFonts w:ascii="Segoe UI" w:eastAsiaTheme="minorEastAsia" w:hAnsi="Segoe UI" w:cs="Segoe UI"/>
              <w:noProof/>
              <w:sz w:val="20"/>
              <w:szCs w:val="20"/>
              <w:lang w:eastAsia="cs-CZ"/>
            </w:rPr>
          </w:pPr>
          <w:hyperlink w:anchor="_Toc122609307" w:history="1">
            <w:r w:rsidR="00AD0057" w:rsidRPr="00AD0057">
              <w:rPr>
                <w:rStyle w:val="Hypertextovodkaz"/>
                <w:rFonts w:ascii="Segoe UI" w:hAnsi="Segoe UI" w:cs="Segoe UI"/>
                <w:b/>
                <w:bCs/>
                <w:noProof/>
                <w:sz w:val="20"/>
                <w:szCs w:val="20"/>
              </w:rPr>
              <w:t>I.</w:t>
            </w:r>
            <w:r w:rsidR="00AD0057" w:rsidRPr="00AD0057">
              <w:rPr>
                <w:rFonts w:ascii="Segoe UI" w:eastAsiaTheme="minorEastAsia" w:hAnsi="Segoe UI" w:cs="Segoe UI"/>
                <w:noProof/>
                <w:sz w:val="20"/>
                <w:szCs w:val="20"/>
                <w:lang w:eastAsia="cs-CZ"/>
              </w:rPr>
              <w:tab/>
            </w:r>
            <w:r w:rsidR="00AD0057" w:rsidRPr="00AD0057">
              <w:rPr>
                <w:rStyle w:val="Hypertextovodkaz"/>
                <w:rFonts w:ascii="Segoe UI" w:hAnsi="Segoe UI" w:cs="Segoe UI"/>
                <w:b/>
                <w:bCs/>
                <w:noProof/>
                <w:sz w:val="20"/>
                <w:szCs w:val="20"/>
              </w:rPr>
              <w:t>Úvod</w:t>
            </w:r>
            <w:r w:rsidR="00AD0057" w:rsidRPr="00AD0057">
              <w:rPr>
                <w:rFonts w:ascii="Segoe UI" w:hAnsi="Segoe UI" w:cs="Segoe UI"/>
                <w:noProof/>
                <w:webHidden/>
                <w:sz w:val="20"/>
                <w:szCs w:val="20"/>
              </w:rPr>
              <w:tab/>
            </w:r>
            <w:r w:rsidR="00AD0057" w:rsidRPr="00AD0057">
              <w:rPr>
                <w:rFonts w:ascii="Segoe UI" w:hAnsi="Segoe UI" w:cs="Segoe UI"/>
                <w:noProof/>
                <w:webHidden/>
                <w:sz w:val="20"/>
                <w:szCs w:val="20"/>
              </w:rPr>
              <w:fldChar w:fldCharType="begin"/>
            </w:r>
            <w:r w:rsidR="00AD0057" w:rsidRPr="00AD0057">
              <w:rPr>
                <w:rFonts w:ascii="Segoe UI" w:hAnsi="Segoe UI" w:cs="Segoe UI"/>
                <w:noProof/>
                <w:webHidden/>
                <w:sz w:val="20"/>
                <w:szCs w:val="20"/>
              </w:rPr>
              <w:instrText xml:space="preserve"> PAGEREF _Toc122609307 \h </w:instrText>
            </w:r>
            <w:r w:rsidR="00AD0057" w:rsidRPr="00AD0057">
              <w:rPr>
                <w:rFonts w:ascii="Segoe UI" w:hAnsi="Segoe UI" w:cs="Segoe UI"/>
                <w:noProof/>
                <w:webHidden/>
                <w:sz w:val="20"/>
                <w:szCs w:val="20"/>
              </w:rPr>
            </w:r>
            <w:r w:rsidR="00AD0057" w:rsidRPr="00AD0057">
              <w:rPr>
                <w:rFonts w:ascii="Segoe UI" w:hAnsi="Segoe UI" w:cs="Segoe UI"/>
                <w:noProof/>
                <w:webHidden/>
                <w:sz w:val="20"/>
                <w:szCs w:val="20"/>
              </w:rPr>
              <w:fldChar w:fldCharType="separate"/>
            </w:r>
            <w:r w:rsidR="00AD0057" w:rsidRPr="00AD0057">
              <w:rPr>
                <w:rFonts w:ascii="Segoe UI" w:hAnsi="Segoe UI" w:cs="Segoe UI"/>
                <w:noProof/>
                <w:webHidden/>
                <w:sz w:val="20"/>
                <w:szCs w:val="20"/>
              </w:rPr>
              <w:t>3</w:t>
            </w:r>
            <w:r w:rsidR="00AD0057" w:rsidRPr="00AD0057">
              <w:rPr>
                <w:rFonts w:ascii="Segoe UI" w:hAnsi="Segoe UI" w:cs="Segoe UI"/>
                <w:noProof/>
                <w:webHidden/>
                <w:sz w:val="20"/>
                <w:szCs w:val="20"/>
              </w:rPr>
              <w:fldChar w:fldCharType="end"/>
            </w:r>
          </w:hyperlink>
        </w:p>
        <w:p w14:paraId="1A37F114" w14:textId="6DE28FFA" w:rsidR="00AD0057" w:rsidRPr="00AD0057" w:rsidRDefault="00D538E2">
          <w:pPr>
            <w:pStyle w:val="Obsah1"/>
            <w:tabs>
              <w:tab w:val="left" w:pos="440"/>
              <w:tab w:val="right" w:leader="dot" w:pos="9062"/>
            </w:tabs>
            <w:rPr>
              <w:rFonts w:ascii="Segoe UI" w:eastAsiaTheme="minorEastAsia" w:hAnsi="Segoe UI" w:cs="Segoe UI"/>
              <w:noProof/>
              <w:sz w:val="20"/>
              <w:szCs w:val="20"/>
              <w:lang w:eastAsia="cs-CZ"/>
            </w:rPr>
          </w:pPr>
          <w:hyperlink w:anchor="_Toc122609308" w:history="1">
            <w:r w:rsidR="00AD0057" w:rsidRPr="00AD0057">
              <w:rPr>
                <w:rStyle w:val="Hypertextovodkaz"/>
                <w:rFonts w:ascii="Segoe UI" w:hAnsi="Segoe UI" w:cs="Segoe UI"/>
                <w:b/>
                <w:bCs/>
                <w:noProof/>
                <w:sz w:val="20"/>
                <w:szCs w:val="20"/>
              </w:rPr>
              <w:t>II.</w:t>
            </w:r>
            <w:r w:rsidR="00AD0057" w:rsidRPr="00AD0057">
              <w:rPr>
                <w:rFonts w:ascii="Segoe UI" w:eastAsiaTheme="minorEastAsia" w:hAnsi="Segoe UI" w:cs="Segoe UI"/>
                <w:noProof/>
                <w:sz w:val="20"/>
                <w:szCs w:val="20"/>
                <w:lang w:eastAsia="cs-CZ"/>
              </w:rPr>
              <w:tab/>
            </w:r>
            <w:r w:rsidR="00AD0057" w:rsidRPr="00AD0057">
              <w:rPr>
                <w:rStyle w:val="Hypertextovodkaz"/>
                <w:rFonts w:ascii="Segoe UI" w:hAnsi="Segoe UI" w:cs="Segoe UI"/>
                <w:b/>
                <w:bCs/>
                <w:noProof/>
                <w:sz w:val="20"/>
                <w:szCs w:val="20"/>
              </w:rPr>
              <w:t>Formy zjednodušených metod vykazování nákladů v OPŽP 2021-2027</w:t>
            </w:r>
            <w:r w:rsidR="00AD0057" w:rsidRPr="00AD0057">
              <w:rPr>
                <w:rFonts w:ascii="Segoe UI" w:hAnsi="Segoe UI" w:cs="Segoe UI"/>
                <w:noProof/>
                <w:webHidden/>
                <w:sz w:val="20"/>
                <w:szCs w:val="20"/>
              </w:rPr>
              <w:tab/>
            </w:r>
            <w:r w:rsidR="00AD0057" w:rsidRPr="00AD0057">
              <w:rPr>
                <w:rFonts w:ascii="Segoe UI" w:hAnsi="Segoe UI" w:cs="Segoe UI"/>
                <w:noProof/>
                <w:webHidden/>
                <w:sz w:val="20"/>
                <w:szCs w:val="20"/>
              </w:rPr>
              <w:fldChar w:fldCharType="begin"/>
            </w:r>
            <w:r w:rsidR="00AD0057" w:rsidRPr="00AD0057">
              <w:rPr>
                <w:rFonts w:ascii="Segoe UI" w:hAnsi="Segoe UI" w:cs="Segoe UI"/>
                <w:noProof/>
                <w:webHidden/>
                <w:sz w:val="20"/>
                <w:szCs w:val="20"/>
              </w:rPr>
              <w:instrText xml:space="preserve"> PAGEREF _Toc122609308 \h </w:instrText>
            </w:r>
            <w:r w:rsidR="00AD0057" w:rsidRPr="00AD0057">
              <w:rPr>
                <w:rFonts w:ascii="Segoe UI" w:hAnsi="Segoe UI" w:cs="Segoe UI"/>
                <w:noProof/>
                <w:webHidden/>
                <w:sz w:val="20"/>
                <w:szCs w:val="20"/>
              </w:rPr>
            </w:r>
            <w:r w:rsidR="00AD0057" w:rsidRPr="00AD0057">
              <w:rPr>
                <w:rFonts w:ascii="Segoe UI" w:hAnsi="Segoe UI" w:cs="Segoe UI"/>
                <w:noProof/>
                <w:webHidden/>
                <w:sz w:val="20"/>
                <w:szCs w:val="20"/>
              </w:rPr>
              <w:fldChar w:fldCharType="separate"/>
            </w:r>
            <w:r w:rsidR="00AD0057" w:rsidRPr="00AD0057">
              <w:rPr>
                <w:rFonts w:ascii="Segoe UI" w:hAnsi="Segoe UI" w:cs="Segoe UI"/>
                <w:noProof/>
                <w:webHidden/>
                <w:sz w:val="20"/>
                <w:szCs w:val="20"/>
              </w:rPr>
              <w:t>4</w:t>
            </w:r>
            <w:r w:rsidR="00AD0057" w:rsidRPr="00AD0057">
              <w:rPr>
                <w:rFonts w:ascii="Segoe UI" w:hAnsi="Segoe UI" w:cs="Segoe UI"/>
                <w:noProof/>
                <w:webHidden/>
                <w:sz w:val="20"/>
                <w:szCs w:val="20"/>
              </w:rPr>
              <w:fldChar w:fldCharType="end"/>
            </w:r>
          </w:hyperlink>
        </w:p>
        <w:p w14:paraId="6F2845CF" w14:textId="65E735AB" w:rsidR="00AD0057" w:rsidRPr="00AD0057" w:rsidRDefault="00D538E2">
          <w:pPr>
            <w:pStyle w:val="Obsah1"/>
            <w:tabs>
              <w:tab w:val="left" w:pos="660"/>
              <w:tab w:val="right" w:leader="dot" w:pos="9062"/>
            </w:tabs>
            <w:rPr>
              <w:rFonts w:ascii="Segoe UI" w:eastAsiaTheme="minorEastAsia" w:hAnsi="Segoe UI" w:cs="Segoe UI"/>
              <w:noProof/>
              <w:sz w:val="20"/>
              <w:szCs w:val="20"/>
              <w:lang w:eastAsia="cs-CZ"/>
            </w:rPr>
          </w:pPr>
          <w:hyperlink w:anchor="_Toc122609309" w:history="1">
            <w:r w:rsidR="00AD0057" w:rsidRPr="00AD0057">
              <w:rPr>
                <w:rStyle w:val="Hypertextovodkaz"/>
                <w:rFonts w:ascii="Segoe UI" w:hAnsi="Segoe UI" w:cs="Segoe UI"/>
                <w:b/>
                <w:bCs/>
                <w:noProof/>
                <w:sz w:val="20"/>
                <w:szCs w:val="20"/>
              </w:rPr>
              <w:t>III.</w:t>
            </w:r>
            <w:r w:rsidR="00AD0057" w:rsidRPr="00AD0057">
              <w:rPr>
                <w:rFonts w:ascii="Segoe UI" w:eastAsiaTheme="minorEastAsia" w:hAnsi="Segoe UI" w:cs="Segoe UI"/>
                <w:noProof/>
                <w:sz w:val="20"/>
                <w:szCs w:val="20"/>
                <w:lang w:eastAsia="cs-CZ"/>
              </w:rPr>
              <w:tab/>
            </w:r>
            <w:r w:rsidR="00AD0057" w:rsidRPr="00AD0057">
              <w:rPr>
                <w:rStyle w:val="Hypertextovodkaz"/>
                <w:rFonts w:ascii="Segoe UI" w:hAnsi="Segoe UI" w:cs="Segoe UI"/>
                <w:b/>
                <w:bCs/>
                <w:noProof/>
                <w:sz w:val="20"/>
                <w:szCs w:val="20"/>
              </w:rPr>
              <w:t>Způsobilost nákladů vykazovaných formou ZMV</w:t>
            </w:r>
            <w:r w:rsidR="00AD0057" w:rsidRPr="00AD0057">
              <w:rPr>
                <w:rFonts w:ascii="Segoe UI" w:hAnsi="Segoe UI" w:cs="Segoe UI"/>
                <w:noProof/>
                <w:webHidden/>
                <w:sz w:val="20"/>
                <w:szCs w:val="20"/>
              </w:rPr>
              <w:tab/>
            </w:r>
            <w:r w:rsidR="00AD0057" w:rsidRPr="00AD0057">
              <w:rPr>
                <w:rFonts w:ascii="Segoe UI" w:hAnsi="Segoe UI" w:cs="Segoe UI"/>
                <w:noProof/>
                <w:webHidden/>
                <w:sz w:val="20"/>
                <w:szCs w:val="20"/>
              </w:rPr>
              <w:fldChar w:fldCharType="begin"/>
            </w:r>
            <w:r w:rsidR="00AD0057" w:rsidRPr="00AD0057">
              <w:rPr>
                <w:rFonts w:ascii="Segoe UI" w:hAnsi="Segoe UI" w:cs="Segoe UI"/>
                <w:noProof/>
                <w:webHidden/>
                <w:sz w:val="20"/>
                <w:szCs w:val="20"/>
              </w:rPr>
              <w:instrText xml:space="preserve"> PAGEREF _Toc122609309 \h </w:instrText>
            </w:r>
            <w:r w:rsidR="00AD0057" w:rsidRPr="00AD0057">
              <w:rPr>
                <w:rFonts w:ascii="Segoe UI" w:hAnsi="Segoe UI" w:cs="Segoe UI"/>
                <w:noProof/>
                <w:webHidden/>
                <w:sz w:val="20"/>
                <w:szCs w:val="20"/>
              </w:rPr>
            </w:r>
            <w:r w:rsidR="00AD0057" w:rsidRPr="00AD0057">
              <w:rPr>
                <w:rFonts w:ascii="Segoe UI" w:hAnsi="Segoe UI" w:cs="Segoe UI"/>
                <w:noProof/>
                <w:webHidden/>
                <w:sz w:val="20"/>
                <w:szCs w:val="20"/>
              </w:rPr>
              <w:fldChar w:fldCharType="separate"/>
            </w:r>
            <w:r w:rsidR="00AD0057" w:rsidRPr="00AD0057">
              <w:rPr>
                <w:rFonts w:ascii="Segoe UI" w:hAnsi="Segoe UI" w:cs="Segoe UI"/>
                <w:noProof/>
                <w:webHidden/>
                <w:sz w:val="20"/>
                <w:szCs w:val="20"/>
              </w:rPr>
              <w:t>6</w:t>
            </w:r>
            <w:r w:rsidR="00AD0057" w:rsidRPr="00AD0057">
              <w:rPr>
                <w:rFonts w:ascii="Segoe UI" w:hAnsi="Segoe UI" w:cs="Segoe UI"/>
                <w:noProof/>
                <w:webHidden/>
                <w:sz w:val="20"/>
                <w:szCs w:val="20"/>
              </w:rPr>
              <w:fldChar w:fldCharType="end"/>
            </w:r>
          </w:hyperlink>
        </w:p>
        <w:p w14:paraId="770B0338" w14:textId="1B81215A" w:rsidR="00AD0057" w:rsidRPr="00AD0057" w:rsidRDefault="00D538E2">
          <w:pPr>
            <w:pStyle w:val="Obsah1"/>
            <w:tabs>
              <w:tab w:val="left" w:pos="660"/>
              <w:tab w:val="right" w:leader="dot" w:pos="9062"/>
            </w:tabs>
            <w:rPr>
              <w:rFonts w:ascii="Segoe UI" w:eastAsiaTheme="minorEastAsia" w:hAnsi="Segoe UI" w:cs="Segoe UI"/>
              <w:noProof/>
              <w:sz w:val="20"/>
              <w:szCs w:val="20"/>
              <w:lang w:eastAsia="cs-CZ"/>
            </w:rPr>
          </w:pPr>
          <w:hyperlink w:anchor="_Toc122609310" w:history="1">
            <w:r w:rsidR="00AD0057" w:rsidRPr="00AD0057">
              <w:rPr>
                <w:rStyle w:val="Hypertextovodkaz"/>
                <w:rFonts w:ascii="Segoe UI" w:hAnsi="Segoe UI" w:cs="Segoe UI"/>
                <w:b/>
                <w:bCs/>
                <w:noProof/>
                <w:sz w:val="20"/>
                <w:szCs w:val="20"/>
              </w:rPr>
              <w:t>IV.</w:t>
            </w:r>
            <w:r w:rsidR="00AD0057" w:rsidRPr="00AD0057">
              <w:rPr>
                <w:rFonts w:ascii="Segoe UI" w:eastAsiaTheme="minorEastAsia" w:hAnsi="Segoe UI" w:cs="Segoe UI"/>
                <w:noProof/>
                <w:sz w:val="20"/>
                <w:szCs w:val="20"/>
                <w:lang w:eastAsia="cs-CZ"/>
              </w:rPr>
              <w:tab/>
            </w:r>
            <w:r w:rsidR="00AD0057" w:rsidRPr="00AD0057">
              <w:rPr>
                <w:rStyle w:val="Hypertextovodkaz"/>
                <w:rFonts w:ascii="Segoe UI" w:hAnsi="Segoe UI" w:cs="Segoe UI"/>
                <w:b/>
                <w:bCs/>
                <w:noProof/>
                <w:sz w:val="20"/>
                <w:szCs w:val="20"/>
              </w:rPr>
              <w:t>Kategorizace položek rozpočtu</w:t>
            </w:r>
            <w:r w:rsidR="00AD0057" w:rsidRPr="00AD0057">
              <w:rPr>
                <w:rFonts w:ascii="Segoe UI" w:hAnsi="Segoe UI" w:cs="Segoe UI"/>
                <w:noProof/>
                <w:webHidden/>
                <w:sz w:val="20"/>
                <w:szCs w:val="20"/>
              </w:rPr>
              <w:tab/>
            </w:r>
            <w:r w:rsidR="00AD0057" w:rsidRPr="00AD0057">
              <w:rPr>
                <w:rFonts w:ascii="Segoe UI" w:hAnsi="Segoe UI" w:cs="Segoe UI"/>
                <w:noProof/>
                <w:webHidden/>
                <w:sz w:val="20"/>
                <w:szCs w:val="20"/>
              </w:rPr>
              <w:fldChar w:fldCharType="begin"/>
            </w:r>
            <w:r w:rsidR="00AD0057" w:rsidRPr="00AD0057">
              <w:rPr>
                <w:rFonts w:ascii="Segoe UI" w:hAnsi="Segoe UI" w:cs="Segoe UI"/>
                <w:noProof/>
                <w:webHidden/>
                <w:sz w:val="20"/>
                <w:szCs w:val="20"/>
              </w:rPr>
              <w:instrText xml:space="preserve"> PAGEREF _Toc122609310 \h </w:instrText>
            </w:r>
            <w:r w:rsidR="00AD0057" w:rsidRPr="00AD0057">
              <w:rPr>
                <w:rFonts w:ascii="Segoe UI" w:hAnsi="Segoe UI" w:cs="Segoe UI"/>
                <w:noProof/>
                <w:webHidden/>
                <w:sz w:val="20"/>
                <w:szCs w:val="20"/>
              </w:rPr>
            </w:r>
            <w:r w:rsidR="00AD0057" w:rsidRPr="00AD0057">
              <w:rPr>
                <w:rFonts w:ascii="Segoe UI" w:hAnsi="Segoe UI" w:cs="Segoe UI"/>
                <w:noProof/>
                <w:webHidden/>
                <w:sz w:val="20"/>
                <w:szCs w:val="20"/>
              </w:rPr>
              <w:fldChar w:fldCharType="separate"/>
            </w:r>
            <w:r w:rsidR="00AD0057" w:rsidRPr="00AD0057">
              <w:rPr>
                <w:rFonts w:ascii="Segoe UI" w:hAnsi="Segoe UI" w:cs="Segoe UI"/>
                <w:noProof/>
                <w:webHidden/>
                <w:sz w:val="20"/>
                <w:szCs w:val="20"/>
              </w:rPr>
              <w:t>6</w:t>
            </w:r>
            <w:r w:rsidR="00AD0057" w:rsidRPr="00AD0057">
              <w:rPr>
                <w:rFonts w:ascii="Segoe UI" w:hAnsi="Segoe UI" w:cs="Segoe UI"/>
                <w:noProof/>
                <w:webHidden/>
                <w:sz w:val="20"/>
                <w:szCs w:val="20"/>
              </w:rPr>
              <w:fldChar w:fldCharType="end"/>
            </w:r>
          </w:hyperlink>
        </w:p>
        <w:p w14:paraId="7C876045" w14:textId="143CFD0A" w:rsidR="00AD0057" w:rsidRPr="00AD0057" w:rsidRDefault="00D538E2">
          <w:pPr>
            <w:pStyle w:val="Obsah1"/>
            <w:tabs>
              <w:tab w:val="left" w:pos="660"/>
              <w:tab w:val="right" w:leader="dot" w:pos="9062"/>
            </w:tabs>
            <w:rPr>
              <w:rFonts w:ascii="Segoe UI" w:eastAsiaTheme="minorEastAsia" w:hAnsi="Segoe UI" w:cs="Segoe UI"/>
              <w:noProof/>
              <w:sz w:val="20"/>
              <w:szCs w:val="20"/>
              <w:lang w:eastAsia="cs-CZ"/>
            </w:rPr>
          </w:pPr>
          <w:hyperlink w:anchor="_Toc122609311" w:history="1">
            <w:r w:rsidR="00AD0057" w:rsidRPr="00AD0057">
              <w:rPr>
                <w:rStyle w:val="Hypertextovodkaz"/>
                <w:rFonts w:ascii="Segoe UI" w:hAnsi="Segoe UI" w:cs="Segoe UI"/>
                <w:b/>
                <w:bCs/>
                <w:noProof/>
                <w:sz w:val="20"/>
                <w:szCs w:val="20"/>
              </w:rPr>
              <w:t>V.</w:t>
            </w:r>
            <w:r w:rsidR="00AD0057" w:rsidRPr="00AD0057">
              <w:rPr>
                <w:rFonts w:ascii="Segoe UI" w:eastAsiaTheme="minorEastAsia" w:hAnsi="Segoe UI" w:cs="Segoe UI"/>
                <w:noProof/>
                <w:sz w:val="20"/>
                <w:szCs w:val="20"/>
                <w:lang w:eastAsia="cs-CZ"/>
              </w:rPr>
              <w:tab/>
            </w:r>
            <w:r w:rsidR="00AD0057" w:rsidRPr="00AD0057">
              <w:rPr>
                <w:rStyle w:val="Hypertextovodkaz"/>
                <w:rFonts w:ascii="Segoe UI" w:hAnsi="Segoe UI" w:cs="Segoe UI"/>
                <w:b/>
                <w:bCs/>
                <w:noProof/>
                <w:sz w:val="20"/>
                <w:szCs w:val="20"/>
              </w:rPr>
              <w:t>Paušální sazba pro nepřímé náklady</w:t>
            </w:r>
            <w:r w:rsidR="00AD0057" w:rsidRPr="00AD0057">
              <w:rPr>
                <w:rFonts w:ascii="Segoe UI" w:hAnsi="Segoe UI" w:cs="Segoe UI"/>
                <w:noProof/>
                <w:webHidden/>
                <w:sz w:val="20"/>
                <w:szCs w:val="20"/>
              </w:rPr>
              <w:tab/>
            </w:r>
            <w:r w:rsidR="00AD0057" w:rsidRPr="00AD0057">
              <w:rPr>
                <w:rFonts w:ascii="Segoe UI" w:hAnsi="Segoe UI" w:cs="Segoe UI"/>
                <w:noProof/>
                <w:webHidden/>
                <w:sz w:val="20"/>
                <w:szCs w:val="20"/>
              </w:rPr>
              <w:fldChar w:fldCharType="begin"/>
            </w:r>
            <w:r w:rsidR="00AD0057" w:rsidRPr="00AD0057">
              <w:rPr>
                <w:rFonts w:ascii="Segoe UI" w:hAnsi="Segoe UI" w:cs="Segoe UI"/>
                <w:noProof/>
                <w:webHidden/>
                <w:sz w:val="20"/>
                <w:szCs w:val="20"/>
              </w:rPr>
              <w:instrText xml:space="preserve"> PAGEREF _Toc122609311 \h </w:instrText>
            </w:r>
            <w:r w:rsidR="00AD0057" w:rsidRPr="00AD0057">
              <w:rPr>
                <w:rFonts w:ascii="Segoe UI" w:hAnsi="Segoe UI" w:cs="Segoe UI"/>
                <w:noProof/>
                <w:webHidden/>
                <w:sz w:val="20"/>
                <w:szCs w:val="20"/>
              </w:rPr>
            </w:r>
            <w:r w:rsidR="00AD0057" w:rsidRPr="00AD0057">
              <w:rPr>
                <w:rFonts w:ascii="Segoe UI" w:hAnsi="Segoe UI" w:cs="Segoe UI"/>
                <w:noProof/>
                <w:webHidden/>
                <w:sz w:val="20"/>
                <w:szCs w:val="20"/>
              </w:rPr>
              <w:fldChar w:fldCharType="separate"/>
            </w:r>
            <w:r w:rsidR="00AD0057" w:rsidRPr="00AD0057">
              <w:rPr>
                <w:rFonts w:ascii="Segoe UI" w:hAnsi="Segoe UI" w:cs="Segoe UI"/>
                <w:noProof/>
                <w:webHidden/>
                <w:sz w:val="20"/>
                <w:szCs w:val="20"/>
              </w:rPr>
              <w:t>7</w:t>
            </w:r>
            <w:r w:rsidR="00AD0057" w:rsidRPr="00AD0057">
              <w:rPr>
                <w:rFonts w:ascii="Segoe UI" w:hAnsi="Segoe UI" w:cs="Segoe UI"/>
                <w:noProof/>
                <w:webHidden/>
                <w:sz w:val="20"/>
                <w:szCs w:val="20"/>
              </w:rPr>
              <w:fldChar w:fldCharType="end"/>
            </w:r>
          </w:hyperlink>
        </w:p>
        <w:p w14:paraId="70852AAE" w14:textId="65CCD91D" w:rsidR="00AD0057" w:rsidRPr="00AD0057" w:rsidRDefault="00D538E2">
          <w:pPr>
            <w:pStyle w:val="Obsah1"/>
            <w:tabs>
              <w:tab w:val="left" w:pos="660"/>
              <w:tab w:val="right" w:leader="dot" w:pos="9062"/>
            </w:tabs>
            <w:rPr>
              <w:rFonts w:ascii="Segoe UI" w:eastAsiaTheme="minorEastAsia" w:hAnsi="Segoe UI" w:cs="Segoe UI"/>
              <w:noProof/>
              <w:sz w:val="20"/>
              <w:szCs w:val="20"/>
              <w:lang w:eastAsia="cs-CZ"/>
            </w:rPr>
          </w:pPr>
          <w:hyperlink w:anchor="_Toc122609312" w:history="1">
            <w:r w:rsidR="00AD0057" w:rsidRPr="00AD0057">
              <w:rPr>
                <w:rStyle w:val="Hypertextovodkaz"/>
                <w:rFonts w:ascii="Segoe UI" w:hAnsi="Segoe UI" w:cs="Segoe UI"/>
                <w:b/>
                <w:bCs/>
                <w:noProof/>
                <w:sz w:val="20"/>
                <w:szCs w:val="20"/>
              </w:rPr>
              <w:t>VI.</w:t>
            </w:r>
            <w:r w:rsidR="00AD0057" w:rsidRPr="00AD0057">
              <w:rPr>
                <w:rFonts w:ascii="Segoe UI" w:eastAsiaTheme="minorEastAsia" w:hAnsi="Segoe UI" w:cs="Segoe UI"/>
                <w:noProof/>
                <w:sz w:val="20"/>
                <w:szCs w:val="20"/>
                <w:lang w:eastAsia="cs-CZ"/>
              </w:rPr>
              <w:tab/>
            </w:r>
            <w:r w:rsidR="00AD0057" w:rsidRPr="00AD0057">
              <w:rPr>
                <w:rStyle w:val="Hypertextovodkaz"/>
                <w:rFonts w:ascii="Segoe UI" w:hAnsi="Segoe UI" w:cs="Segoe UI"/>
                <w:b/>
                <w:bCs/>
                <w:noProof/>
                <w:sz w:val="20"/>
                <w:szCs w:val="20"/>
              </w:rPr>
              <w:t>Paušální sazba pro financování jiných způsobilých nákladů než přímých nákladů na zaměstnance v rámci projektů typu „monitoring, mapování a sledování stavu“.</w:t>
            </w:r>
            <w:r w:rsidR="00AD0057" w:rsidRPr="00AD0057">
              <w:rPr>
                <w:rFonts w:ascii="Segoe UI" w:hAnsi="Segoe UI" w:cs="Segoe UI"/>
                <w:noProof/>
                <w:webHidden/>
                <w:sz w:val="20"/>
                <w:szCs w:val="20"/>
              </w:rPr>
              <w:tab/>
            </w:r>
            <w:r w:rsidR="00AD0057" w:rsidRPr="00AD0057">
              <w:rPr>
                <w:rFonts w:ascii="Segoe UI" w:hAnsi="Segoe UI" w:cs="Segoe UI"/>
                <w:noProof/>
                <w:webHidden/>
                <w:sz w:val="20"/>
                <w:szCs w:val="20"/>
              </w:rPr>
              <w:fldChar w:fldCharType="begin"/>
            </w:r>
            <w:r w:rsidR="00AD0057" w:rsidRPr="00AD0057">
              <w:rPr>
                <w:rFonts w:ascii="Segoe UI" w:hAnsi="Segoe UI" w:cs="Segoe UI"/>
                <w:noProof/>
                <w:webHidden/>
                <w:sz w:val="20"/>
                <w:szCs w:val="20"/>
              </w:rPr>
              <w:instrText xml:space="preserve"> PAGEREF _Toc122609312 \h </w:instrText>
            </w:r>
            <w:r w:rsidR="00AD0057" w:rsidRPr="00AD0057">
              <w:rPr>
                <w:rFonts w:ascii="Segoe UI" w:hAnsi="Segoe UI" w:cs="Segoe UI"/>
                <w:noProof/>
                <w:webHidden/>
                <w:sz w:val="20"/>
                <w:szCs w:val="20"/>
              </w:rPr>
            </w:r>
            <w:r w:rsidR="00AD0057" w:rsidRPr="00AD0057">
              <w:rPr>
                <w:rFonts w:ascii="Segoe UI" w:hAnsi="Segoe UI" w:cs="Segoe UI"/>
                <w:noProof/>
                <w:webHidden/>
                <w:sz w:val="20"/>
                <w:szCs w:val="20"/>
              </w:rPr>
              <w:fldChar w:fldCharType="separate"/>
            </w:r>
            <w:r w:rsidR="00AD0057" w:rsidRPr="00AD0057">
              <w:rPr>
                <w:rFonts w:ascii="Segoe UI" w:hAnsi="Segoe UI" w:cs="Segoe UI"/>
                <w:noProof/>
                <w:webHidden/>
                <w:sz w:val="20"/>
                <w:szCs w:val="20"/>
              </w:rPr>
              <w:t>9</w:t>
            </w:r>
            <w:r w:rsidR="00AD0057" w:rsidRPr="00AD0057">
              <w:rPr>
                <w:rFonts w:ascii="Segoe UI" w:hAnsi="Segoe UI" w:cs="Segoe UI"/>
                <w:noProof/>
                <w:webHidden/>
                <w:sz w:val="20"/>
                <w:szCs w:val="20"/>
              </w:rPr>
              <w:fldChar w:fldCharType="end"/>
            </w:r>
          </w:hyperlink>
        </w:p>
        <w:p w14:paraId="3FC3398A" w14:textId="3F2E5AF6" w:rsidR="00AD0057" w:rsidRPr="00AD0057" w:rsidRDefault="00D538E2">
          <w:pPr>
            <w:pStyle w:val="Obsah1"/>
            <w:tabs>
              <w:tab w:val="left" w:pos="660"/>
              <w:tab w:val="right" w:leader="dot" w:pos="9062"/>
            </w:tabs>
            <w:rPr>
              <w:rFonts w:ascii="Segoe UI" w:eastAsiaTheme="minorEastAsia" w:hAnsi="Segoe UI" w:cs="Segoe UI"/>
              <w:noProof/>
              <w:sz w:val="20"/>
              <w:szCs w:val="20"/>
              <w:lang w:eastAsia="cs-CZ"/>
            </w:rPr>
          </w:pPr>
          <w:hyperlink w:anchor="_Toc122609313" w:history="1">
            <w:r w:rsidR="00AD0057" w:rsidRPr="00AD0057">
              <w:rPr>
                <w:rStyle w:val="Hypertextovodkaz"/>
                <w:rFonts w:ascii="Segoe UI" w:hAnsi="Segoe UI" w:cs="Segoe UI"/>
                <w:b/>
                <w:bCs/>
                <w:noProof/>
                <w:sz w:val="20"/>
                <w:szCs w:val="20"/>
              </w:rPr>
              <w:t>VII.</w:t>
            </w:r>
            <w:r w:rsidR="00AD0057" w:rsidRPr="00AD0057">
              <w:rPr>
                <w:rFonts w:ascii="Segoe UI" w:eastAsiaTheme="minorEastAsia" w:hAnsi="Segoe UI" w:cs="Segoe UI"/>
                <w:noProof/>
                <w:sz w:val="20"/>
                <w:szCs w:val="20"/>
                <w:lang w:eastAsia="cs-CZ"/>
              </w:rPr>
              <w:tab/>
            </w:r>
            <w:r w:rsidR="00AD0057" w:rsidRPr="00AD0057">
              <w:rPr>
                <w:rStyle w:val="Hypertextovodkaz"/>
                <w:rFonts w:ascii="Segoe UI" w:hAnsi="Segoe UI" w:cs="Segoe UI"/>
                <w:b/>
                <w:bCs/>
                <w:noProof/>
                <w:sz w:val="20"/>
                <w:szCs w:val="20"/>
              </w:rPr>
              <w:t>Jednotkové náklady pro vybraná opatření energetických úspor a OZE</w:t>
            </w:r>
            <w:r w:rsidR="00AD0057" w:rsidRPr="00AD0057">
              <w:rPr>
                <w:rFonts w:ascii="Segoe UI" w:hAnsi="Segoe UI" w:cs="Segoe UI"/>
                <w:noProof/>
                <w:webHidden/>
                <w:sz w:val="20"/>
                <w:szCs w:val="20"/>
              </w:rPr>
              <w:tab/>
            </w:r>
            <w:r w:rsidR="00AD0057" w:rsidRPr="00AD0057">
              <w:rPr>
                <w:rFonts w:ascii="Segoe UI" w:hAnsi="Segoe UI" w:cs="Segoe UI"/>
                <w:noProof/>
                <w:webHidden/>
                <w:sz w:val="20"/>
                <w:szCs w:val="20"/>
              </w:rPr>
              <w:fldChar w:fldCharType="begin"/>
            </w:r>
            <w:r w:rsidR="00AD0057" w:rsidRPr="00AD0057">
              <w:rPr>
                <w:rFonts w:ascii="Segoe UI" w:hAnsi="Segoe UI" w:cs="Segoe UI"/>
                <w:noProof/>
                <w:webHidden/>
                <w:sz w:val="20"/>
                <w:szCs w:val="20"/>
              </w:rPr>
              <w:instrText xml:space="preserve"> PAGEREF _Toc122609313 \h </w:instrText>
            </w:r>
            <w:r w:rsidR="00AD0057" w:rsidRPr="00AD0057">
              <w:rPr>
                <w:rFonts w:ascii="Segoe UI" w:hAnsi="Segoe UI" w:cs="Segoe UI"/>
                <w:noProof/>
                <w:webHidden/>
                <w:sz w:val="20"/>
                <w:szCs w:val="20"/>
              </w:rPr>
            </w:r>
            <w:r w:rsidR="00AD0057" w:rsidRPr="00AD0057">
              <w:rPr>
                <w:rFonts w:ascii="Segoe UI" w:hAnsi="Segoe UI" w:cs="Segoe UI"/>
                <w:noProof/>
                <w:webHidden/>
                <w:sz w:val="20"/>
                <w:szCs w:val="20"/>
              </w:rPr>
              <w:fldChar w:fldCharType="separate"/>
            </w:r>
            <w:r w:rsidR="00AD0057" w:rsidRPr="00AD0057">
              <w:rPr>
                <w:rFonts w:ascii="Segoe UI" w:hAnsi="Segoe UI" w:cs="Segoe UI"/>
                <w:noProof/>
                <w:webHidden/>
                <w:sz w:val="20"/>
                <w:szCs w:val="20"/>
              </w:rPr>
              <w:t>9</w:t>
            </w:r>
            <w:r w:rsidR="00AD0057" w:rsidRPr="00AD0057">
              <w:rPr>
                <w:rFonts w:ascii="Segoe UI" w:hAnsi="Segoe UI" w:cs="Segoe UI"/>
                <w:noProof/>
                <w:webHidden/>
                <w:sz w:val="20"/>
                <w:szCs w:val="20"/>
              </w:rPr>
              <w:fldChar w:fldCharType="end"/>
            </w:r>
          </w:hyperlink>
        </w:p>
        <w:p w14:paraId="3F83455D" w14:textId="1C77BB9D" w:rsidR="00AD0057" w:rsidRPr="00AD0057" w:rsidRDefault="00D538E2">
          <w:pPr>
            <w:pStyle w:val="Obsah1"/>
            <w:tabs>
              <w:tab w:val="left" w:pos="880"/>
              <w:tab w:val="right" w:leader="dot" w:pos="9062"/>
            </w:tabs>
            <w:rPr>
              <w:rFonts w:ascii="Segoe UI" w:eastAsiaTheme="minorEastAsia" w:hAnsi="Segoe UI" w:cs="Segoe UI"/>
              <w:noProof/>
              <w:sz w:val="20"/>
              <w:szCs w:val="20"/>
              <w:lang w:eastAsia="cs-CZ"/>
            </w:rPr>
          </w:pPr>
          <w:hyperlink w:anchor="_Toc122609314" w:history="1">
            <w:r w:rsidR="00AD0057" w:rsidRPr="00AD0057">
              <w:rPr>
                <w:rStyle w:val="Hypertextovodkaz"/>
                <w:rFonts w:ascii="Segoe UI" w:hAnsi="Segoe UI" w:cs="Segoe UI"/>
                <w:b/>
                <w:bCs/>
                <w:noProof/>
                <w:sz w:val="20"/>
                <w:szCs w:val="20"/>
              </w:rPr>
              <w:t>VIII.</w:t>
            </w:r>
            <w:r w:rsidR="00AD0057" w:rsidRPr="00AD0057">
              <w:rPr>
                <w:rFonts w:ascii="Segoe UI" w:eastAsiaTheme="minorEastAsia" w:hAnsi="Segoe UI" w:cs="Segoe UI"/>
                <w:noProof/>
                <w:sz w:val="20"/>
                <w:szCs w:val="20"/>
                <w:lang w:eastAsia="cs-CZ"/>
              </w:rPr>
              <w:tab/>
            </w:r>
            <w:r w:rsidR="00AD0057" w:rsidRPr="00AD0057">
              <w:rPr>
                <w:rStyle w:val="Hypertextovodkaz"/>
                <w:rFonts w:ascii="Segoe UI" w:hAnsi="Segoe UI" w:cs="Segoe UI"/>
                <w:b/>
                <w:bCs/>
                <w:noProof/>
                <w:sz w:val="20"/>
                <w:szCs w:val="20"/>
              </w:rPr>
              <w:t>Paušální sazba na administraci projektových schémat (dále „PrS“)</w:t>
            </w:r>
            <w:r w:rsidR="00AD0057" w:rsidRPr="00AD0057">
              <w:rPr>
                <w:rFonts w:ascii="Segoe UI" w:hAnsi="Segoe UI" w:cs="Segoe UI"/>
                <w:noProof/>
                <w:webHidden/>
                <w:sz w:val="20"/>
                <w:szCs w:val="20"/>
              </w:rPr>
              <w:tab/>
            </w:r>
            <w:r w:rsidR="00AD0057" w:rsidRPr="00AD0057">
              <w:rPr>
                <w:rFonts w:ascii="Segoe UI" w:hAnsi="Segoe UI" w:cs="Segoe UI"/>
                <w:noProof/>
                <w:webHidden/>
                <w:sz w:val="20"/>
                <w:szCs w:val="20"/>
              </w:rPr>
              <w:fldChar w:fldCharType="begin"/>
            </w:r>
            <w:r w:rsidR="00AD0057" w:rsidRPr="00AD0057">
              <w:rPr>
                <w:rFonts w:ascii="Segoe UI" w:hAnsi="Segoe UI" w:cs="Segoe UI"/>
                <w:noProof/>
                <w:webHidden/>
                <w:sz w:val="20"/>
                <w:szCs w:val="20"/>
              </w:rPr>
              <w:instrText xml:space="preserve"> PAGEREF _Toc122609314 \h </w:instrText>
            </w:r>
            <w:r w:rsidR="00AD0057" w:rsidRPr="00AD0057">
              <w:rPr>
                <w:rFonts w:ascii="Segoe UI" w:hAnsi="Segoe UI" w:cs="Segoe UI"/>
                <w:noProof/>
                <w:webHidden/>
                <w:sz w:val="20"/>
                <w:szCs w:val="20"/>
              </w:rPr>
            </w:r>
            <w:r w:rsidR="00AD0057" w:rsidRPr="00AD0057">
              <w:rPr>
                <w:rFonts w:ascii="Segoe UI" w:hAnsi="Segoe UI" w:cs="Segoe UI"/>
                <w:noProof/>
                <w:webHidden/>
                <w:sz w:val="20"/>
                <w:szCs w:val="20"/>
              </w:rPr>
              <w:fldChar w:fldCharType="separate"/>
            </w:r>
            <w:r w:rsidR="00AD0057" w:rsidRPr="00AD0057">
              <w:rPr>
                <w:rFonts w:ascii="Segoe UI" w:hAnsi="Segoe UI" w:cs="Segoe UI"/>
                <w:noProof/>
                <w:webHidden/>
                <w:sz w:val="20"/>
                <w:szCs w:val="20"/>
              </w:rPr>
              <w:t>21</w:t>
            </w:r>
            <w:r w:rsidR="00AD0057" w:rsidRPr="00AD0057">
              <w:rPr>
                <w:rFonts w:ascii="Segoe UI" w:hAnsi="Segoe UI" w:cs="Segoe UI"/>
                <w:noProof/>
                <w:webHidden/>
                <w:sz w:val="20"/>
                <w:szCs w:val="20"/>
              </w:rPr>
              <w:fldChar w:fldCharType="end"/>
            </w:r>
          </w:hyperlink>
        </w:p>
        <w:p w14:paraId="2A08DFA5" w14:textId="47C66209" w:rsidR="00AD0057" w:rsidRPr="00AD0057" w:rsidRDefault="00D538E2">
          <w:pPr>
            <w:pStyle w:val="Obsah1"/>
            <w:tabs>
              <w:tab w:val="left" w:pos="660"/>
              <w:tab w:val="right" w:leader="dot" w:pos="9062"/>
            </w:tabs>
            <w:rPr>
              <w:rFonts w:ascii="Segoe UI" w:eastAsiaTheme="minorEastAsia" w:hAnsi="Segoe UI" w:cs="Segoe UI"/>
              <w:noProof/>
              <w:sz w:val="20"/>
              <w:szCs w:val="20"/>
              <w:lang w:eastAsia="cs-CZ"/>
            </w:rPr>
          </w:pPr>
          <w:hyperlink w:anchor="_Toc122609315" w:history="1">
            <w:r w:rsidR="00AD0057" w:rsidRPr="00AD0057">
              <w:rPr>
                <w:rStyle w:val="Hypertextovodkaz"/>
                <w:rFonts w:ascii="Segoe UI" w:hAnsi="Segoe UI" w:cs="Segoe UI"/>
                <w:b/>
                <w:bCs/>
                <w:noProof/>
                <w:sz w:val="20"/>
                <w:szCs w:val="20"/>
              </w:rPr>
              <w:t>IX.</w:t>
            </w:r>
            <w:r w:rsidR="00AD0057" w:rsidRPr="00AD0057">
              <w:rPr>
                <w:rFonts w:ascii="Segoe UI" w:eastAsiaTheme="minorEastAsia" w:hAnsi="Segoe UI" w:cs="Segoe UI"/>
                <w:noProof/>
                <w:sz w:val="20"/>
                <w:szCs w:val="20"/>
                <w:lang w:eastAsia="cs-CZ"/>
              </w:rPr>
              <w:tab/>
            </w:r>
            <w:r w:rsidR="00AD0057" w:rsidRPr="00AD0057">
              <w:rPr>
                <w:rStyle w:val="Hypertextovodkaz"/>
                <w:rFonts w:ascii="Segoe UI" w:hAnsi="Segoe UI" w:cs="Segoe UI"/>
                <w:b/>
                <w:bCs/>
                <w:noProof/>
                <w:sz w:val="20"/>
                <w:szCs w:val="20"/>
              </w:rPr>
              <w:t>Jednorázová částka na základě návrhu rozpočtu dle NOO MŽP – vybrané oblasti ochrany přírody a krajiny</w:t>
            </w:r>
            <w:r w:rsidR="00AD0057" w:rsidRPr="00AD0057">
              <w:rPr>
                <w:rFonts w:ascii="Segoe UI" w:hAnsi="Segoe UI" w:cs="Segoe UI"/>
                <w:noProof/>
                <w:webHidden/>
                <w:sz w:val="20"/>
                <w:szCs w:val="20"/>
              </w:rPr>
              <w:tab/>
            </w:r>
            <w:r w:rsidR="00AD0057" w:rsidRPr="00AD0057">
              <w:rPr>
                <w:rFonts w:ascii="Segoe UI" w:hAnsi="Segoe UI" w:cs="Segoe UI"/>
                <w:noProof/>
                <w:webHidden/>
                <w:sz w:val="20"/>
                <w:szCs w:val="20"/>
              </w:rPr>
              <w:fldChar w:fldCharType="begin"/>
            </w:r>
            <w:r w:rsidR="00AD0057" w:rsidRPr="00AD0057">
              <w:rPr>
                <w:rFonts w:ascii="Segoe UI" w:hAnsi="Segoe UI" w:cs="Segoe UI"/>
                <w:noProof/>
                <w:webHidden/>
                <w:sz w:val="20"/>
                <w:szCs w:val="20"/>
              </w:rPr>
              <w:instrText xml:space="preserve"> PAGEREF _Toc122609315 \h </w:instrText>
            </w:r>
            <w:r w:rsidR="00AD0057" w:rsidRPr="00AD0057">
              <w:rPr>
                <w:rFonts w:ascii="Segoe UI" w:hAnsi="Segoe UI" w:cs="Segoe UI"/>
                <w:noProof/>
                <w:webHidden/>
                <w:sz w:val="20"/>
                <w:szCs w:val="20"/>
              </w:rPr>
            </w:r>
            <w:r w:rsidR="00AD0057" w:rsidRPr="00AD0057">
              <w:rPr>
                <w:rFonts w:ascii="Segoe UI" w:hAnsi="Segoe UI" w:cs="Segoe UI"/>
                <w:noProof/>
                <w:webHidden/>
                <w:sz w:val="20"/>
                <w:szCs w:val="20"/>
              </w:rPr>
              <w:fldChar w:fldCharType="separate"/>
            </w:r>
            <w:r w:rsidR="00AD0057" w:rsidRPr="00AD0057">
              <w:rPr>
                <w:rFonts w:ascii="Segoe UI" w:hAnsi="Segoe UI" w:cs="Segoe UI"/>
                <w:noProof/>
                <w:webHidden/>
                <w:sz w:val="20"/>
                <w:szCs w:val="20"/>
              </w:rPr>
              <w:t>24</w:t>
            </w:r>
            <w:r w:rsidR="00AD0057" w:rsidRPr="00AD0057">
              <w:rPr>
                <w:rFonts w:ascii="Segoe UI" w:hAnsi="Segoe UI" w:cs="Segoe UI"/>
                <w:noProof/>
                <w:webHidden/>
                <w:sz w:val="20"/>
                <w:szCs w:val="20"/>
              </w:rPr>
              <w:fldChar w:fldCharType="end"/>
            </w:r>
          </w:hyperlink>
        </w:p>
        <w:p w14:paraId="15D6A4A7" w14:textId="70FB1EFB" w:rsidR="008E25D3" w:rsidRDefault="008E25D3">
          <w:r w:rsidRPr="00AD0057">
            <w:rPr>
              <w:rFonts w:ascii="Segoe UI" w:hAnsi="Segoe UI" w:cs="Segoe UI"/>
              <w:b/>
              <w:bCs/>
              <w:sz w:val="20"/>
              <w:szCs w:val="20"/>
            </w:rPr>
            <w:fldChar w:fldCharType="end"/>
          </w:r>
        </w:p>
      </w:sdtContent>
    </w:sdt>
    <w:p w14:paraId="2252B376" w14:textId="77777777" w:rsidR="008E25D3" w:rsidRPr="009E64BC" w:rsidRDefault="008E25D3" w:rsidP="000077B2">
      <w:pPr>
        <w:spacing w:line="276" w:lineRule="auto"/>
        <w:rPr>
          <w:rFonts w:ascii="Segoe UI" w:hAnsi="Segoe UI" w:cs="Segoe UI"/>
        </w:rPr>
      </w:pPr>
    </w:p>
    <w:p w14:paraId="5CD20D8D" w14:textId="59BB7C13" w:rsidR="00BE1B2B" w:rsidRDefault="00BE1B2B" w:rsidP="000077B2">
      <w:pPr>
        <w:spacing w:line="276" w:lineRule="auto"/>
        <w:jc w:val="both"/>
        <w:rPr>
          <w:rFonts w:ascii="Segoe UI" w:hAnsi="Segoe UI" w:cs="Segoe UI"/>
        </w:rPr>
      </w:pPr>
    </w:p>
    <w:p w14:paraId="0893C650" w14:textId="4357D82C" w:rsidR="008E25D3" w:rsidRDefault="008E25D3" w:rsidP="000077B2">
      <w:pPr>
        <w:spacing w:line="276" w:lineRule="auto"/>
        <w:jc w:val="both"/>
        <w:rPr>
          <w:rFonts w:ascii="Segoe UI" w:hAnsi="Segoe UI" w:cs="Segoe UI"/>
        </w:rPr>
      </w:pPr>
    </w:p>
    <w:p w14:paraId="1C0CF657" w14:textId="38531FBA" w:rsidR="00831001" w:rsidRDefault="00831001" w:rsidP="000077B2">
      <w:pPr>
        <w:spacing w:line="276" w:lineRule="auto"/>
        <w:jc w:val="both"/>
        <w:rPr>
          <w:rFonts w:ascii="Segoe UI" w:hAnsi="Segoe UI" w:cs="Segoe UI"/>
        </w:rPr>
      </w:pPr>
    </w:p>
    <w:p w14:paraId="67F4FE48" w14:textId="3CCBF695" w:rsidR="00831001" w:rsidRDefault="00831001" w:rsidP="000077B2">
      <w:pPr>
        <w:spacing w:line="276" w:lineRule="auto"/>
        <w:jc w:val="both"/>
        <w:rPr>
          <w:rFonts w:ascii="Segoe UI" w:hAnsi="Segoe UI" w:cs="Segoe UI"/>
        </w:rPr>
      </w:pPr>
    </w:p>
    <w:p w14:paraId="77BF9794" w14:textId="77777777" w:rsidR="00831001" w:rsidRDefault="00831001" w:rsidP="000077B2">
      <w:pPr>
        <w:spacing w:line="276" w:lineRule="auto"/>
        <w:jc w:val="both"/>
        <w:rPr>
          <w:rFonts w:ascii="Segoe UI" w:hAnsi="Segoe UI" w:cs="Segoe UI"/>
        </w:rPr>
      </w:pPr>
    </w:p>
    <w:p w14:paraId="2AD07582" w14:textId="512A5BD6" w:rsidR="00831001" w:rsidRDefault="00831001" w:rsidP="000077B2">
      <w:pPr>
        <w:spacing w:line="276" w:lineRule="auto"/>
        <w:jc w:val="both"/>
        <w:rPr>
          <w:rFonts w:ascii="Segoe UI" w:hAnsi="Segoe UI" w:cs="Segoe UI"/>
        </w:rPr>
      </w:pPr>
    </w:p>
    <w:p w14:paraId="6111F928" w14:textId="0D7094A9" w:rsidR="00831001" w:rsidRDefault="00831001" w:rsidP="000077B2">
      <w:pPr>
        <w:spacing w:line="276" w:lineRule="auto"/>
        <w:jc w:val="both"/>
        <w:rPr>
          <w:rFonts w:ascii="Segoe UI" w:hAnsi="Segoe UI" w:cs="Segoe UI"/>
        </w:rPr>
      </w:pPr>
    </w:p>
    <w:p w14:paraId="3303D956" w14:textId="1F33BA70" w:rsidR="00831001" w:rsidRDefault="00831001" w:rsidP="000077B2">
      <w:pPr>
        <w:spacing w:line="276" w:lineRule="auto"/>
        <w:jc w:val="both"/>
        <w:rPr>
          <w:rFonts w:ascii="Segoe UI" w:hAnsi="Segoe UI" w:cs="Segoe UI"/>
        </w:rPr>
      </w:pPr>
    </w:p>
    <w:p w14:paraId="1E841835" w14:textId="3E5E5DF8" w:rsidR="00831001" w:rsidRDefault="00831001" w:rsidP="000077B2">
      <w:pPr>
        <w:spacing w:line="276" w:lineRule="auto"/>
        <w:jc w:val="both"/>
        <w:rPr>
          <w:rFonts w:ascii="Segoe UI" w:hAnsi="Segoe UI" w:cs="Segoe UI"/>
        </w:rPr>
      </w:pPr>
    </w:p>
    <w:p w14:paraId="4547D8C5" w14:textId="7053EA0F" w:rsidR="004B1044" w:rsidRDefault="004B1044" w:rsidP="000077B2">
      <w:pPr>
        <w:spacing w:line="276" w:lineRule="auto"/>
        <w:jc w:val="both"/>
        <w:rPr>
          <w:rFonts w:ascii="Segoe UI" w:hAnsi="Segoe UI" w:cs="Segoe UI"/>
        </w:rPr>
      </w:pPr>
    </w:p>
    <w:p w14:paraId="5E474240" w14:textId="77777777" w:rsidR="004B1044" w:rsidRPr="009E64BC" w:rsidRDefault="004B1044" w:rsidP="000077B2">
      <w:pPr>
        <w:spacing w:line="276" w:lineRule="auto"/>
        <w:jc w:val="both"/>
        <w:rPr>
          <w:rFonts w:ascii="Segoe UI" w:hAnsi="Segoe UI" w:cs="Segoe UI"/>
        </w:rPr>
      </w:pPr>
    </w:p>
    <w:p w14:paraId="1A8FD4DC" w14:textId="77777777" w:rsidR="00831001" w:rsidRPr="00831001" w:rsidRDefault="00831001" w:rsidP="009F6F12">
      <w:pPr>
        <w:pStyle w:val="Nadpis1"/>
        <w:numPr>
          <w:ilvl w:val="0"/>
          <w:numId w:val="22"/>
        </w:numPr>
        <w:spacing w:after="240"/>
        <w:rPr>
          <w:rStyle w:val="Siln"/>
          <w:rFonts w:ascii="Segoe UI" w:hAnsi="Segoe UI" w:cs="Segoe UI"/>
          <w:color w:val="auto"/>
          <w:sz w:val="24"/>
        </w:rPr>
      </w:pPr>
      <w:bookmarkStart w:id="4" w:name="_Toc122609307"/>
      <w:r w:rsidRPr="00831001">
        <w:rPr>
          <w:rStyle w:val="Siln"/>
          <w:rFonts w:ascii="Segoe UI" w:hAnsi="Segoe UI" w:cs="Segoe UI"/>
          <w:color w:val="auto"/>
          <w:sz w:val="24"/>
        </w:rPr>
        <w:lastRenderedPageBreak/>
        <w:t>Úvod</w:t>
      </w:r>
      <w:bookmarkEnd w:id="4"/>
    </w:p>
    <w:p w14:paraId="2D5BEB60" w14:textId="44901DDA" w:rsidR="00024E42" w:rsidRPr="009E64BC" w:rsidRDefault="00024E42" w:rsidP="000077B2">
      <w:pPr>
        <w:spacing w:line="276" w:lineRule="auto"/>
        <w:jc w:val="both"/>
        <w:rPr>
          <w:rFonts w:ascii="Segoe UI" w:hAnsi="Segoe UI" w:cs="Segoe UI"/>
        </w:rPr>
      </w:pPr>
      <w:r w:rsidRPr="009E64BC">
        <w:rPr>
          <w:rFonts w:ascii="Segoe UI" w:hAnsi="Segoe UI" w:cs="Segoe UI"/>
        </w:rPr>
        <w:t xml:space="preserve">Zjednodušené metody vykazování </w:t>
      </w:r>
      <w:r w:rsidR="001D714E" w:rsidRPr="009E64BC">
        <w:rPr>
          <w:rFonts w:ascii="Segoe UI" w:hAnsi="Segoe UI" w:cs="Segoe UI"/>
        </w:rPr>
        <w:t xml:space="preserve">nákladů </w:t>
      </w:r>
      <w:r w:rsidRPr="009E64BC">
        <w:rPr>
          <w:rFonts w:ascii="Segoe UI" w:hAnsi="Segoe UI" w:cs="Segoe UI"/>
        </w:rPr>
        <w:t>(</w:t>
      </w:r>
      <w:r w:rsidR="005E38A4" w:rsidRPr="009E64BC">
        <w:rPr>
          <w:rFonts w:ascii="Segoe UI" w:hAnsi="Segoe UI" w:cs="Segoe UI"/>
        </w:rPr>
        <w:t>dále „</w:t>
      </w:r>
      <w:r w:rsidRPr="009E64BC">
        <w:rPr>
          <w:rFonts w:ascii="Segoe UI" w:hAnsi="Segoe UI" w:cs="Segoe UI"/>
        </w:rPr>
        <w:t>ZMV</w:t>
      </w:r>
      <w:r w:rsidR="005E38A4" w:rsidRPr="009E64BC">
        <w:rPr>
          <w:rFonts w:ascii="Segoe UI" w:hAnsi="Segoe UI" w:cs="Segoe UI"/>
        </w:rPr>
        <w:t>“</w:t>
      </w:r>
      <w:r w:rsidRPr="009E64BC">
        <w:rPr>
          <w:rFonts w:ascii="Segoe UI" w:hAnsi="Segoe UI" w:cs="Segoe UI"/>
        </w:rPr>
        <w:t xml:space="preserve">) jsou významným nástrojem pro </w:t>
      </w:r>
      <w:r w:rsidRPr="009E64BC">
        <w:rPr>
          <w:rFonts w:ascii="Segoe UI" w:hAnsi="Segoe UI" w:cs="Segoe UI"/>
          <w:b/>
        </w:rPr>
        <w:t>zjednodušení a snížení administrace</w:t>
      </w:r>
      <w:r w:rsidRPr="009E64BC">
        <w:rPr>
          <w:rFonts w:ascii="Segoe UI" w:hAnsi="Segoe UI" w:cs="Segoe UI"/>
        </w:rPr>
        <w:t xml:space="preserve"> projektů OPŽP</w:t>
      </w:r>
      <w:r w:rsidR="007057A9" w:rsidRPr="009E64BC">
        <w:rPr>
          <w:rFonts w:ascii="Segoe UI" w:hAnsi="Segoe UI" w:cs="Segoe UI"/>
        </w:rPr>
        <w:t xml:space="preserve"> 2021-2027</w:t>
      </w:r>
      <w:r w:rsidRPr="009E64BC">
        <w:rPr>
          <w:rFonts w:ascii="Segoe UI" w:hAnsi="Segoe UI" w:cs="Segoe UI"/>
        </w:rPr>
        <w:t>, a to pro všechny administrací dotčené subjekty (tj. pro žadatele/příjemce podpory, poskytovatele dotace i zprostředkující subjekt).</w:t>
      </w:r>
    </w:p>
    <w:p w14:paraId="4F639BFC" w14:textId="73911A01" w:rsidR="003169FC" w:rsidRPr="009E64BC" w:rsidRDefault="00C70B9D" w:rsidP="000077B2">
      <w:pPr>
        <w:spacing w:line="276" w:lineRule="auto"/>
        <w:jc w:val="both"/>
        <w:rPr>
          <w:rFonts w:ascii="Segoe UI" w:hAnsi="Segoe UI" w:cs="Segoe UI"/>
        </w:rPr>
      </w:pPr>
      <w:r w:rsidRPr="009E64BC">
        <w:rPr>
          <w:rFonts w:ascii="Segoe UI" w:hAnsi="Segoe UI" w:cs="Segoe UI"/>
        </w:rPr>
        <w:t>Při uplatnění</w:t>
      </w:r>
      <w:r w:rsidR="00024E42" w:rsidRPr="009E64BC">
        <w:rPr>
          <w:rFonts w:ascii="Segoe UI" w:hAnsi="Segoe UI" w:cs="Segoe UI"/>
        </w:rPr>
        <w:t xml:space="preserve"> ZMV se způsobilé výdaje projektu </w:t>
      </w:r>
      <w:r w:rsidRPr="009E64BC">
        <w:rPr>
          <w:rFonts w:ascii="Segoe UI" w:hAnsi="Segoe UI" w:cs="Segoe UI"/>
        </w:rPr>
        <w:t xml:space="preserve">nebo jeho části </w:t>
      </w:r>
      <w:r w:rsidR="00024E42" w:rsidRPr="009E64BC">
        <w:rPr>
          <w:rFonts w:ascii="Segoe UI" w:hAnsi="Segoe UI" w:cs="Segoe UI"/>
        </w:rPr>
        <w:t>vypočítávají podle předem stanovené metody na základě výstupů, výsledků nebo některých jiných nákladů, které jsou jednoznačně určeny předem buď odkazem na jednotkovou částku, nebo použitím procentního podílu</w:t>
      </w:r>
      <w:r w:rsidR="00590441" w:rsidRPr="009E64BC">
        <w:rPr>
          <w:rFonts w:ascii="Segoe UI" w:hAnsi="Segoe UI" w:cs="Segoe UI"/>
        </w:rPr>
        <w:t xml:space="preserve"> (paušální sazby)</w:t>
      </w:r>
      <w:r w:rsidR="00024E42" w:rsidRPr="009E64BC">
        <w:rPr>
          <w:rFonts w:ascii="Segoe UI" w:hAnsi="Segoe UI" w:cs="Segoe UI"/>
        </w:rPr>
        <w:t xml:space="preserve">. ZMV jsou tak alternativní metodou pro výpočet způsobilých výdajů projektu oproti metodě skutečných výdajů, kde způsobilé výdaje odpovídají skutečným výdajům dle doložených </w:t>
      </w:r>
      <w:r w:rsidRPr="009E64BC">
        <w:rPr>
          <w:rFonts w:ascii="Segoe UI" w:hAnsi="Segoe UI" w:cs="Segoe UI"/>
        </w:rPr>
        <w:t>účetních</w:t>
      </w:r>
      <w:r w:rsidR="00C25297" w:rsidRPr="009E64BC">
        <w:rPr>
          <w:rFonts w:ascii="Segoe UI" w:hAnsi="Segoe UI" w:cs="Segoe UI"/>
        </w:rPr>
        <w:t>, daňových nebo jiných</w:t>
      </w:r>
      <w:r w:rsidRPr="009E64BC">
        <w:rPr>
          <w:rFonts w:ascii="Segoe UI" w:hAnsi="Segoe UI" w:cs="Segoe UI"/>
        </w:rPr>
        <w:t xml:space="preserve"> </w:t>
      </w:r>
      <w:r w:rsidR="00024E42" w:rsidRPr="009E64BC">
        <w:rPr>
          <w:rFonts w:ascii="Segoe UI" w:hAnsi="Segoe UI" w:cs="Segoe UI"/>
        </w:rPr>
        <w:t xml:space="preserve">dokladů. Díky tomu, že je </w:t>
      </w:r>
      <w:r w:rsidRPr="009E64BC">
        <w:rPr>
          <w:rFonts w:ascii="Segoe UI" w:hAnsi="Segoe UI" w:cs="Segoe UI"/>
        </w:rPr>
        <w:t>podpora</w:t>
      </w:r>
      <w:r w:rsidR="00024E42" w:rsidRPr="009E64BC">
        <w:rPr>
          <w:rFonts w:ascii="Segoe UI" w:hAnsi="Segoe UI" w:cs="Segoe UI"/>
        </w:rPr>
        <w:t xml:space="preserve"> poskytována na základě předem určené částky, </w:t>
      </w:r>
      <w:r w:rsidR="00DE1857" w:rsidRPr="009E64BC">
        <w:rPr>
          <w:rFonts w:ascii="Segoe UI" w:hAnsi="Segoe UI" w:cs="Segoe UI"/>
        </w:rPr>
        <w:t xml:space="preserve">resp. předem stanovené metody, </w:t>
      </w:r>
      <w:r w:rsidR="00024E42" w:rsidRPr="009E64BC">
        <w:rPr>
          <w:rFonts w:ascii="Segoe UI" w:hAnsi="Segoe UI" w:cs="Segoe UI"/>
        </w:rPr>
        <w:t>není při aplikaci ZMV vyžadováno sledování každého eura spolufinancovaných výdajů</w:t>
      </w:r>
      <w:r w:rsidR="00590441" w:rsidRPr="009E64BC">
        <w:rPr>
          <w:rFonts w:ascii="Segoe UI" w:hAnsi="Segoe UI" w:cs="Segoe UI"/>
        </w:rPr>
        <w:t xml:space="preserve">. </w:t>
      </w:r>
      <w:r w:rsidR="00EB387A" w:rsidRPr="009E64BC">
        <w:rPr>
          <w:rFonts w:ascii="Segoe UI" w:hAnsi="Segoe UI" w:cs="Segoe UI"/>
        </w:rPr>
        <w:t xml:space="preserve">Výdaj vykázaný </w:t>
      </w:r>
      <w:r w:rsidR="00DA62AC">
        <w:rPr>
          <w:rFonts w:ascii="Segoe UI" w:hAnsi="Segoe UI" w:cs="Segoe UI"/>
        </w:rPr>
        <w:t>některou z forem ZMV</w:t>
      </w:r>
      <w:r w:rsidR="00EB387A" w:rsidRPr="009E64BC">
        <w:rPr>
          <w:rFonts w:ascii="Segoe UI" w:hAnsi="Segoe UI" w:cs="Segoe UI"/>
        </w:rPr>
        <w:t xml:space="preserve"> je považován za doložený stejně jako výdaj prokázaný účetním, daňovým či jiným dokladem. Považuje se za přijatelné, že se mohou skutečné výdaje lišit od výdajů proplacených.</w:t>
      </w:r>
    </w:p>
    <w:p w14:paraId="5F5A4F3E" w14:textId="1A7FFF2C" w:rsidR="00415A7D" w:rsidRPr="009E64BC" w:rsidRDefault="00415A7D" w:rsidP="000077B2">
      <w:pPr>
        <w:spacing w:line="276" w:lineRule="auto"/>
        <w:jc w:val="both"/>
        <w:rPr>
          <w:rFonts w:ascii="Segoe UI" w:hAnsi="Segoe UI" w:cs="Segoe UI"/>
        </w:rPr>
      </w:pPr>
      <w:r w:rsidRPr="009E64BC">
        <w:rPr>
          <w:rFonts w:ascii="Segoe UI" w:hAnsi="Segoe UI" w:cs="Segoe UI"/>
        </w:rPr>
        <w:t>V souvislost s tím také platí</w:t>
      </w:r>
      <w:r w:rsidR="0015025A" w:rsidRPr="009E64BC">
        <w:rPr>
          <w:rStyle w:val="Znakapoznpodarou"/>
          <w:rFonts w:ascii="Segoe UI" w:hAnsi="Segoe UI" w:cs="Segoe UI"/>
        </w:rPr>
        <w:footnoteReference w:id="1"/>
      </w:r>
      <w:r w:rsidRPr="009E64BC">
        <w:rPr>
          <w:rFonts w:ascii="Segoe UI" w:hAnsi="Segoe UI" w:cs="Segoe UI"/>
        </w:rPr>
        <w:t xml:space="preserve">, že pokud nastane situace, kdy přijaté příjmy převyšují výdaje spojené s programem/projektem EU/FM, přijaté příjmy nad rámec výdajů zůstávají příjemci </w:t>
      </w:r>
      <w:r w:rsidR="00D231EA" w:rsidRPr="009E64BC">
        <w:rPr>
          <w:rFonts w:ascii="Segoe UI" w:hAnsi="Segoe UI" w:cs="Segoe UI"/>
        </w:rPr>
        <w:t>a </w:t>
      </w:r>
      <w:r w:rsidRPr="009E64BC">
        <w:rPr>
          <w:rFonts w:ascii="Segoe UI" w:hAnsi="Segoe UI" w:cs="Segoe UI"/>
        </w:rPr>
        <w:t>není zapotřebí je vypořádávat</w:t>
      </w:r>
      <w:r w:rsidR="003169FC" w:rsidRPr="009E64BC">
        <w:rPr>
          <w:rFonts w:ascii="Segoe UI" w:hAnsi="Segoe UI" w:cs="Segoe UI"/>
        </w:rPr>
        <w:t xml:space="preserve"> s výjimkou uvedení těchto příjmů v rámci finančního vypořádání dle vyhlášky 367/2015 Sb. o zásadách a lhůtách finančního vypořádání vztahů se státním rozpočtem, státními finančními aktivy a Národním fondem</w:t>
      </w:r>
      <w:r w:rsidRPr="009E64BC">
        <w:rPr>
          <w:rFonts w:ascii="Segoe UI" w:hAnsi="Segoe UI" w:cs="Segoe UI"/>
        </w:rPr>
        <w:t xml:space="preserve">. </w:t>
      </w:r>
      <w:r w:rsidR="003169FC" w:rsidRPr="009E64BC">
        <w:rPr>
          <w:rFonts w:ascii="Segoe UI" w:hAnsi="Segoe UI" w:cs="Segoe UI"/>
        </w:rPr>
        <w:t>V</w:t>
      </w:r>
      <w:r w:rsidRPr="009E64BC">
        <w:rPr>
          <w:rFonts w:ascii="Segoe UI" w:hAnsi="Segoe UI" w:cs="Segoe UI"/>
        </w:rPr>
        <w:t xml:space="preserve">ýdaje, které budou dle </w:t>
      </w:r>
      <w:r w:rsidR="0097437B" w:rsidRPr="009E64BC">
        <w:rPr>
          <w:rFonts w:ascii="Segoe UI" w:hAnsi="Segoe UI" w:cs="Segoe UI"/>
        </w:rPr>
        <w:t xml:space="preserve">právního aktu </w:t>
      </w:r>
      <w:r w:rsidRPr="009E64BC">
        <w:rPr>
          <w:rFonts w:ascii="Segoe UI" w:hAnsi="Segoe UI" w:cs="Segoe UI"/>
        </w:rPr>
        <w:t>vyúčtovány jako paušální, v rozsahu, v němž byly příjemci splněny podmínky jejich použití stanovené v</w:t>
      </w:r>
      <w:r w:rsidR="0097437B" w:rsidRPr="009E64BC">
        <w:rPr>
          <w:rFonts w:ascii="Segoe UI" w:hAnsi="Segoe UI" w:cs="Segoe UI"/>
        </w:rPr>
        <w:t> právním aktu</w:t>
      </w:r>
      <w:r w:rsidRPr="009E64BC">
        <w:rPr>
          <w:rFonts w:ascii="Segoe UI" w:hAnsi="Segoe UI" w:cs="Segoe UI"/>
        </w:rPr>
        <w:t>, příjemce nemusí vracet</w:t>
      </w:r>
      <w:r w:rsidR="003169FC" w:rsidRPr="009E64BC">
        <w:rPr>
          <w:rStyle w:val="Znakapoznpodarou"/>
          <w:rFonts w:ascii="Segoe UI" w:hAnsi="Segoe UI" w:cs="Segoe UI"/>
        </w:rPr>
        <w:footnoteReference w:id="2"/>
      </w:r>
      <w:r w:rsidRPr="009E64BC">
        <w:rPr>
          <w:rFonts w:ascii="Segoe UI" w:hAnsi="Segoe UI" w:cs="Segoe UI"/>
        </w:rPr>
        <w:t>.</w:t>
      </w:r>
    </w:p>
    <w:p w14:paraId="7C7D68B6" w14:textId="2F5CF38A" w:rsidR="00286DCA" w:rsidRPr="009E64BC" w:rsidRDefault="003A0302" w:rsidP="000077B2">
      <w:pPr>
        <w:spacing w:line="276" w:lineRule="auto"/>
        <w:jc w:val="both"/>
        <w:rPr>
          <w:rFonts w:ascii="Segoe UI" w:hAnsi="Segoe UI" w:cs="Segoe UI"/>
        </w:rPr>
      </w:pPr>
      <w:r w:rsidRPr="009E64BC">
        <w:rPr>
          <w:rFonts w:ascii="Segoe UI" w:hAnsi="Segoe UI" w:cs="Segoe UI"/>
        </w:rPr>
        <w:t xml:space="preserve">Příjemce je povinen dokladově prokázat (prostřednictvím dodané podpůrné dokumentace, např. zprávou o realizaci projektu, fotodokumentací, resp. ověřením projektu na místě či jiným vhodným způsobem), že finančně podpořené činnosti/výstupy/výsledky byly ve vykazovaném množství skutečně realizovány a dokončeny. </w:t>
      </w:r>
      <w:r w:rsidR="00EB387A" w:rsidRPr="009E64BC">
        <w:rPr>
          <w:rFonts w:ascii="Segoe UI" w:hAnsi="Segoe UI" w:cs="Segoe UI"/>
        </w:rPr>
        <w:t xml:space="preserve">Cílem následných auditů a kontrol je výlučně ověření toho, že byly splněny podmínky jednotlivých </w:t>
      </w:r>
      <w:r w:rsidR="001C4F97" w:rsidRPr="009E64BC">
        <w:rPr>
          <w:rFonts w:ascii="Segoe UI" w:hAnsi="Segoe UI" w:cs="Segoe UI"/>
        </w:rPr>
        <w:t xml:space="preserve">forem </w:t>
      </w:r>
      <w:r w:rsidR="0097437B" w:rsidRPr="009E64BC">
        <w:rPr>
          <w:rFonts w:ascii="Segoe UI" w:hAnsi="Segoe UI" w:cs="Segoe UI"/>
        </w:rPr>
        <w:t>ZMV</w:t>
      </w:r>
      <w:r w:rsidR="00EB387A" w:rsidRPr="009E64BC">
        <w:rPr>
          <w:rFonts w:ascii="Segoe UI" w:hAnsi="Segoe UI" w:cs="Segoe UI"/>
        </w:rPr>
        <w:t xml:space="preserve">. </w:t>
      </w:r>
    </w:p>
    <w:p w14:paraId="0E1172E7" w14:textId="62A95806" w:rsidR="008E25D3" w:rsidRPr="009E64BC" w:rsidRDefault="003D7DB0" w:rsidP="000077B2">
      <w:pPr>
        <w:spacing w:line="276" w:lineRule="auto"/>
        <w:jc w:val="both"/>
        <w:rPr>
          <w:rFonts w:ascii="Segoe UI" w:hAnsi="Segoe UI" w:cs="Segoe UI"/>
        </w:rPr>
      </w:pPr>
      <w:r w:rsidRPr="009E64BC">
        <w:rPr>
          <w:rFonts w:ascii="Segoe UI" w:hAnsi="Segoe UI" w:cs="Segoe UI"/>
        </w:rPr>
        <w:t>I v případě vykazování výdajů prostřednictvím ZMV je příjemce povinen postupovat dle zákona č. 134/2016 Sb., o zadávání veřejných zakázek, nicméně případné pochybení v oblasti zadávání veřejných zakázek nemá vliv na způsobilost takto vykazovaných výdajů.</w:t>
      </w:r>
    </w:p>
    <w:p w14:paraId="6CDFA8EC" w14:textId="18E8D3A1" w:rsidR="000A3517" w:rsidRPr="00831001" w:rsidRDefault="001C4F97" w:rsidP="00831001">
      <w:pPr>
        <w:pStyle w:val="Nadpis1"/>
        <w:numPr>
          <w:ilvl w:val="0"/>
          <w:numId w:val="22"/>
        </w:numPr>
        <w:rPr>
          <w:rStyle w:val="Siln"/>
          <w:rFonts w:ascii="Segoe UI" w:hAnsi="Segoe UI" w:cs="Segoe UI"/>
          <w:color w:val="auto"/>
          <w:sz w:val="24"/>
        </w:rPr>
      </w:pPr>
      <w:bookmarkStart w:id="5" w:name="_Toc122609308"/>
      <w:r w:rsidRPr="00831001">
        <w:rPr>
          <w:rStyle w:val="Siln"/>
          <w:rFonts w:ascii="Segoe UI" w:hAnsi="Segoe UI" w:cs="Segoe UI"/>
          <w:color w:val="auto"/>
          <w:sz w:val="24"/>
        </w:rPr>
        <w:lastRenderedPageBreak/>
        <w:t xml:space="preserve">Formy </w:t>
      </w:r>
      <w:r w:rsidR="000A3517" w:rsidRPr="00831001">
        <w:rPr>
          <w:rStyle w:val="Siln"/>
          <w:rFonts w:ascii="Segoe UI" w:hAnsi="Segoe UI" w:cs="Segoe UI"/>
          <w:color w:val="auto"/>
          <w:sz w:val="24"/>
        </w:rPr>
        <w:t xml:space="preserve">zjednodušených </w:t>
      </w:r>
      <w:r w:rsidR="00D052C2" w:rsidRPr="00831001">
        <w:rPr>
          <w:rStyle w:val="Siln"/>
          <w:rFonts w:ascii="Segoe UI" w:hAnsi="Segoe UI" w:cs="Segoe UI"/>
          <w:color w:val="auto"/>
          <w:sz w:val="24"/>
        </w:rPr>
        <w:t xml:space="preserve">metod </w:t>
      </w:r>
      <w:r w:rsidR="000A3517" w:rsidRPr="00831001">
        <w:rPr>
          <w:rStyle w:val="Siln"/>
          <w:rFonts w:ascii="Segoe UI" w:hAnsi="Segoe UI" w:cs="Segoe UI"/>
          <w:color w:val="auto"/>
          <w:sz w:val="24"/>
        </w:rPr>
        <w:t xml:space="preserve">vykazování </w:t>
      </w:r>
      <w:r w:rsidR="00D052C2" w:rsidRPr="00831001">
        <w:rPr>
          <w:rStyle w:val="Siln"/>
          <w:rFonts w:ascii="Segoe UI" w:hAnsi="Segoe UI" w:cs="Segoe UI"/>
          <w:color w:val="auto"/>
          <w:sz w:val="24"/>
        </w:rPr>
        <w:t xml:space="preserve">nákladů </w:t>
      </w:r>
      <w:r w:rsidR="007057A9" w:rsidRPr="00831001">
        <w:rPr>
          <w:rStyle w:val="Siln"/>
          <w:rFonts w:ascii="Segoe UI" w:hAnsi="Segoe UI" w:cs="Segoe UI"/>
          <w:color w:val="auto"/>
          <w:sz w:val="24"/>
        </w:rPr>
        <w:t>v OPŽP 2021-2027</w:t>
      </w:r>
      <w:bookmarkEnd w:id="5"/>
      <w:r w:rsidR="000A3517" w:rsidRPr="00831001">
        <w:rPr>
          <w:rStyle w:val="Siln"/>
          <w:rFonts w:ascii="Segoe UI" w:hAnsi="Segoe UI" w:cs="Segoe UI"/>
          <w:color w:val="auto"/>
          <w:sz w:val="24"/>
        </w:rPr>
        <w:t xml:space="preserve"> </w:t>
      </w:r>
    </w:p>
    <w:p w14:paraId="5B604DC5" w14:textId="77777777" w:rsidR="000A3517" w:rsidRPr="009E64BC" w:rsidRDefault="000A3517" w:rsidP="000077B2">
      <w:pPr>
        <w:pStyle w:val="Odstavecseseznamem"/>
        <w:numPr>
          <w:ilvl w:val="0"/>
          <w:numId w:val="13"/>
        </w:numPr>
        <w:tabs>
          <w:tab w:val="clear" w:pos="720"/>
          <w:tab w:val="num" w:pos="360"/>
        </w:tabs>
        <w:spacing w:after="0" w:line="276" w:lineRule="auto"/>
        <w:ind w:hanging="11"/>
        <w:jc w:val="both"/>
        <w:rPr>
          <w:rFonts w:ascii="Segoe UI" w:hAnsi="Segoe UI" w:cs="Segoe UI"/>
          <w:b/>
        </w:rPr>
      </w:pPr>
      <w:r w:rsidRPr="009E64BC">
        <w:rPr>
          <w:rFonts w:ascii="Segoe UI" w:hAnsi="Segoe UI" w:cs="Segoe UI"/>
          <w:b/>
        </w:rPr>
        <w:t>Jednotkové náklady</w:t>
      </w:r>
    </w:p>
    <w:p w14:paraId="189473AF" w14:textId="1BF7B499" w:rsidR="000A3517" w:rsidRPr="009E64BC" w:rsidRDefault="000A3517" w:rsidP="000077B2">
      <w:pPr>
        <w:spacing w:line="276" w:lineRule="auto"/>
        <w:ind w:left="357"/>
        <w:jc w:val="both"/>
        <w:rPr>
          <w:rFonts w:ascii="Segoe UI" w:hAnsi="Segoe UI" w:cs="Segoe UI"/>
        </w:rPr>
      </w:pPr>
      <w:r w:rsidRPr="009E64BC">
        <w:rPr>
          <w:rFonts w:ascii="Segoe UI" w:hAnsi="Segoe UI" w:cs="Segoe UI"/>
        </w:rPr>
        <w:t>Využív</w:t>
      </w:r>
      <w:r w:rsidR="005265C0" w:rsidRPr="009E64BC">
        <w:rPr>
          <w:rFonts w:ascii="Segoe UI" w:hAnsi="Segoe UI" w:cs="Segoe UI"/>
        </w:rPr>
        <w:t>ají</w:t>
      </w:r>
      <w:r w:rsidRPr="009E64BC">
        <w:rPr>
          <w:rFonts w:ascii="Segoe UI" w:hAnsi="Segoe UI" w:cs="Segoe UI"/>
        </w:rPr>
        <w:t xml:space="preserve"> se v projektech, ve kterých je možné přesně stanovit měřitelný výstup nebo výsledek a je možné jim přiřadit jednotkové náklady. Celková výše způsobilých výdajů na projektu složeného z</w:t>
      </w:r>
      <w:r w:rsidR="00852942" w:rsidRPr="009E64BC">
        <w:rPr>
          <w:rFonts w:ascii="Segoe UI" w:hAnsi="Segoe UI" w:cs="Segoe UI"/>
        </w:rPr>
        <w:t> </w:t>
      </w:r>
      <w:r w:rsidRPr="009E64BC">
        <w:rPr>
          <w:rFonts w:ascii="Segoe UI" w:hAnsi="Segoe UI" w:cs="Segoe UI"/>
        </w:rPr>
        <w:t xml:space="preserve">jednotkových nákladů se rovná součinu počtu dosažených jednotek výstupu a jednotkového nákladu na dosažení výstupu. Výstupy jednotkových nákladů stanoví ŘO ex-ante. Příjemce ve zprávě o realizaci předkládá pouze výsledky a výstupy. Kontrola spočívá v jejich posouzení, výše schválené částky žádosti o platbu je určena na základě skutečně dosažených výstupů a výsledků projektu definovaných v právním aktu </w:t>
      </w:r>
      <w:r w:rsidR="00D231EA" w:rsidRPr="009E64BC">
        <w:rPr>
          <w:rFonts w:ascii="Segoe UI" w:hAnsi="Segoe UI" w:cs="Segoe UI"/>
        </w:rPr>
        <w:t>o </w:t>
      </w:r>
      <w:r w:rsidRPr="009E64BC">
        <w:rPr>
          <w:rFonts w:ascii="Segoe UI" w:hAnsi="Segoe UI" w:cs="Segoe UI"/>
        </w:rPr>
        <w:t>poskytnutí/převodu podpory dokumentované prostřednictvím příjemcem dodané podpůrné dokumentace (např. zprávou o realizaci projektu, fotodokumentací, resp. ověřením projektu na místě či jiným vhodným způsobem). Snížení počtu dosažených výstupů znamená snížení výše způsobilých výdajů. Účetní</w:t>
      </w:r>
      <w:r w:rsidR="005265C0" w:rsidRPr="009E64BC">
        <w:rPr>
          <w:rFonts w:ascii="Segoe UI" w:hAnsi="Segoe UI" w:cs="Segoe UI"/>
        </w:rPr>
        <w:t>, daňové</w:t>
      </w:r>
      <w:r w:rsidRPr="009E64BC">
        <w:rPr>
          <w:rFonts w:ascii="Segoe UI" w:hAnsi="Segoe UI" w:cs="Segoe UI"/>
        </w:rPr>
        <w:t xml:space="preserve"> doklady ani jiná dokumentace ekvivalentní důkazní </w:t>
      </w:r>
      <w:r w:rsidR="005265C0" w:rsidRPr="009E64BC">
        <w:rPr>
          <w:rFonts w:ascii="Segoe UI" w:hAnsi="Segoe UI" w:cs="Segoe UI"/>
        </w:rPr>
        <w:t xml:space="preserve">finanční </w:t>
      </w:r>
      <w:r w:rsidRPr="009E64BC">
        <w:rPr>
          <w:rFonts w:ascii="Segoe UI" w:hAnsi="Segoe UI" w:cs="Segoe UI"/>
        </w:rPr>
        <w:t>hodnoty nejsou předmětem kontroly. ŘO si může vyžádat podklady k realizovaným zadávacím</w:t>
      </w:r>
      <w:r w:rsidR="005265C0" w:rsidRPr="009E64BC">
        <w:rPr>
          <w:rFonts w:ascii="Segoe UI" w:hAnsi="Segoe UI" w:cs="Segoe UI"/>
        </w:rPr>
        <w:t xml:space="preserve"> </w:t>
      </w:r>
      <w:r w:rsidRPr="009E64BC">
        <w:rPr>
          <w:rFonts w:ascii="Segoe UI" w:hAnsi="Segoe UI" w:cs="Segoe UI"/>
        </w:rPr>
        <w:t>a výběrovým řízením.</w:t>
      </w:r>
    </w:p>
    <w:p w14:paraId="44835F86" w14:textId="5229E786" w:rsidR="00465F66" w:rsidRDefault="00465F66" w:rsidP="004B1044">
      <w:pPr>
        <w:spacing w:after="0" w:line="276" w:lineRule="auto"/>
        <w:ind w:left="357"/>
        <w:jc w:val="both"/>
        <w:rPr>
          <w:rFonts w:ascii="Segoe UI" w:hAnsi="Segoe UI" w:cs="Segoe UI"/>
        </w:rPr>
      </w:pPr>
      <w:r w:rsidRPr="009E64BC">
        <w:rPr>
          <w:rFonts w:ascii="Segoe UI" w:hAnsi="Segoe UI" w:cs="Segoe UI"/>
        </w:rPr>
        <w:t>Jednotkové náklady budou uplatněny ve vybraných projektech na realizaci opatření v oblasti energetických úspor a obnovitelných zdrojů energie (SC 1.1 a 1.2).</w:t>
      </w:r>
    </w:p>
    <w:p w14:paraId="2CA3E3EF" w14:textId="77777777" w:rsidR="004B1044" w:rsidRPr="009E64BC" w:rsidRDefault="004B1044" w:rsidP="000077B2">
      <w:pPr>
        <w:spacing w:line="276" w:lineRule="auto"/>
        <w:ind w:left="357"/>
        <w:jc w:val="both"/>
        <w:rPr>
          <w:rFonts w:ascii="Segoe UI" w:hAnsi="Segoe UI" w:cs="Segoe UI"/>
        </w:rPr>
      </w:pPr>
    </w:p>
    <w:p w14:paraId="648CBC94" w14:textId="37C0E8A2" w:rsidR="002155F2" w:rsidRPr="009E64BC" w:rsidRDefault="002155F2" w:rsidP="000077B2">
      <w:pPr>
        <w:pStyle w:val="Odstavecseseznamem"/>
        <w:numPr>
          <w:ilvl w:val="0"/>
          <w:numId w:val="13"/>
        </w:numPr>
        <w:tabs>
          <w:tab w:val="num" w:pos="360"/>
        </w:tabs>
        <w:spacing w:after="0" w:line="276" w:lineRule="auto"/>
        <w:ind w:hanging="11"/>
        <w:jc w:val="both"/>
        <w:rPr>
          <w:rFonts w:ascii="Segoe UI" w:hAnsi="Segoe UI" w:cs="Segoe UI"/>
          <w:b/>
        </w:rPr>
      </w:pPr>
      <w:r w:rsidRPr="009E64BC">
        <w:rPr>
          <w:rFonts w:ascii="Segoe UI" w:hAnsi="Segoe UI" w:cs="Segoe UI"/>
          <w:b/>
        </w:rPr>
        <w:t>Jednorázové částky</w:t>
      </w:r>
    </w:p>
    <w:p w14:paraId="7EA959A0" w14:textId="2459C600" w:rsidR="007162C8" w:rsidRPr="009E64BC" w:rsidRDefault="007162C8" w:rsidP="000077B2">
      <w:pPr>
        <w:pStyle w:val="Odstavecseseznamem"/>
        <w:spacing w:after="0" w:line="276" w:lineRule="auto"/>
        <w:ind w:left="426"/>
        <w:jc w:val="both"/>
        <w:rPr>
          <w:rFonts w:ascii="Segoe UI" w:hAnsi="Segoe UI" w:cs="Segoe UI"/>
        </w:rPr>
      </w:pPr>
      <w:r w:rsidRPr="009E64BC">
        <w:rPr>
          <w:rFonts w:ascii="Segoe UI" w:hAnsi="Segoe UI" w:cs="Segoe UI"/>
        </w:rPr>
        <w:t>Výše způsobilých výdajů projektu vykázaných jako jednorázová částka je vyjádřena vždy nominálně jako paušální částka, která slouží k pokrytí výdajů spojených s dosažením předem stanoveného výstupu či výsledku. Na rozdíl od standardních stupnic jednotkových nákladů u jednorázových částek neplatí proporcionální propojení mezi dosaženými dílčími výstupy a platbami příjemci (tj. snížení proplacené částky v případě snížení množství dosažených výstupů), protože úhrada jednorázové částky je vázána na dosažení předem stanoveného cíle projektu. V případě, že jej není dosaženo, není možno vyplatit z jednorázové částky nic, a to i přesto, že příjemci reálné náklady vznikly. Maximální výši jednorázové částky na projekt v rámci jedné výzvy k předkládání žádostí o podporu stanoví ŘO a není možné ji v rámci výzvy měnit. Jednorázová částka může být složena z několika dílčích jednorázových částek vážících se na různé aktivity projektu. Maximální výše způsobilých výdajů, které budou žadatelem/příjemcem vykazovány jako jednorázová částka a podmínky pro její vyplacení budou stanoveny ŘO v právním aktu o poskytnutí/převodu podpory. Výstupy/výsledky projektu jsou příjemcem dokladovány prostřednictvím podpůrné dokumentace (např. zprávou o realizaci projektu, fotodokumentací), resp. ověřovány kontrolou projektu na místě či jiným vhodným způsobem. Účetní, daňové doklady ani jiná dokumentace ekvivalentní důkazní hodnoty nejsou předmětem kontroly.</w:t>
      </w:r>
    </w:p>
    <w:p w14:paraId="230DA958" w14:textId="77777777" w:rsidR="0039161F" w:rsidRPr="009E64BC" w:rsidRDefault="0039161F" w:rsidP="000077B2">
      <w:pPr>
        <w:pStyle w:val="Odstavecseseznamem"/>
        <w:spacing w:after="0" w:line="276" w:lineRule="auto"/>
        <w:ind w:left="426"/>
        <w:jc w:val="both"/>
        <w:rPr>
          <w:rFonts w:ascii="Segoe UI" w:hAnsi="Segoe UI" w:cs="Segoe UI"/>
        </w:rPr>
      </w:pPr>
    </w:p>
    <w:p w14:paraId="40B4724D" w14:textId="73892735" w:rsidR="000A3517" w:rsidRPr="00F5527E" w:rsidRDefault="009B55D7" w:rsidP="000077B2">
      <w:pPr>
        <w:pStyle w:val="Odstavecseseznamem"/>
        <w:numPr>
          <w:ilvl w:val="0"/>
          <w:numId w:val="13"/>
        </w:numPr>
        <w:spacing w:after="0" w:line="276" w:lineRule="auto"/>
        <w:ind w:hanging="11"/>
        <w:jc w:val="both"/>
        <w:rPr>
          <w:rFonts w:ascii="Segoe UI" w:hAnsi="Segoe UI" w:cs="Segoe UI"/>
          <w:b/>
        </w:rPr>
      </w:pPr>
      <w:r w:rsidRPr="009E64BC">
        <w:rPr>
          <w:rFonts w:ascii="Segoe UI" w:hAnsi="Segoe UI" w:cs="Segoe UI"/>
          <w:b/>
        </w:rPr>
        <w:lastRenderedPageBreak/>
        <w:t>Paušální financování</w:t>
      </w:r>
      <w:r w:rsidR="000A3517" w:rsidRPr="009E64BC">
        <w:rPr>
          <w:rFonts w:ascii="Segoe UI" w:hAnsi="Segoe UI" w:cs="Segoe UI"/>
          <w:b/>
        </w:rPr>
        <w:t xml:space="preserve"> </w:t>
      </w:r>
    </w:p>
    <w:p w14:paraId="45280575" w14:textId="77777777" w:rsidR="00CC2AD6" w:rsidRPr="009E64BC" w:rsidRDefault="00CC2AD6" w:rsidP="000077B2">
      <w:pPr>
        <w:pStyle w:val="Odstavecseseznamem"/>
        <w:numPr>
          <w:ilvl w:val="1"/>
          <w:numId w:val="14"/>
        </w:numPr>
        <w:spacing w:after="0" w:line="276" w:lineRule="auto"/>
        <w:jc w:val="both"/>
        <w:rPr>
          <w:rStyle w:val="markedcontent"/>
          <w:rFonts w:ascii="Segoe UI" w:hAnsi="Segoe UI" w:cs="Segoe UI"/>
        </w:rPr>
      </w:pPr>
      <w:r w:rsidRPr="009E64BC">
        <w:rPr>
          <w:rStyle w:val="markedcontent"/>
          <w:rFonts w:ascii="Segoe UI" w:hAnsi="Segoe UI" w:cs="Segoe UI"/>
          <w:b/>
        </w:rPr>
        <w:t>Paušální financování nepřímých nákladů</w:t>
      </w:r>
    </w:p>
    <w:p w14:paraId="7A2F7678" w14:textId="190CC774" w:rsidR="007057A9" w:rsidRPr="009E64BC" w:rsidRDefault="007057A9" w:rsidP="000077B2">
      <w:pPr>
        <w:spacing w:after="0" w:line="276" w:lineRule="auto"/>
        <w:ind w:left="1080"/>
        <w:jc w:val="both"/>
        <w:rPr>
          <w:rFonts w:ascii="Segoe UI" w:hAnsi="Segoe UI" w:cs="Segoe UI"/>
        </w:rPr>
      </w:pPr>
      <w:r w:rsidRPr="009E64BC">
        <w:rPr>
          <w:rFonts w:ascii="Segoe UI" w:hAnsi="Segoe UI" w:cs="Segoe UI"/>
        </w:rPr>
        <w:t xml:space="preserve">Paušální sazba představuje procentní sazbu vypočtenou z předem určených způsobilých přímých nákladů, resp. kapitol rozpočtu projektu. </w:t>
      </w:r>
      <w:r w:rsidR="00242843" w:rsidRPr="009E64BC">
        <w:rPr>
          <w:rFonts w:ascii="Segoe UI" w:hAnsi="Segoe UI" w:cs="Segoe UI"/>
        </w:rPr>
        <w:t xml:space="preserve"> Snížením přímých nákladů dojde aplikací paušální sazby na takto snížené přímé náklady rovněž ke snížení paušálních (nepřímých) nákladů.</w:t>
      </w:r>
    </w:p>
    <w:p w14:paraId="21B364D1" w14:textId="77777777" w:rsidR="007057A9" w:rsidRPr="009E64BC" w:rsidRDefault="007057A9" w:rsidP="000077B2">
      <w:pPr>
        <w:pStyle w:val="Odstavecseseznamem"/>
        <w:spacing w:after="0" w:line="276" w:lineRule="auto"/>
        <w:ind w:left="1080"/>
        <w:jc w:val="both"/>
        <w:rPr>
          <w:rFonts w:ascii="Segoe UI" w:hAnsi="Segoe UI" w:cs="Segoe UI"/>
        </w:rPr>
      </w:pPr>
    </w:p>
    <w:p w14:paraId="2B66252F" w14:textId="737A6C87" w:rsidR="00CC2AD6" w:rsidRPr="009E64BC" w:rsidRDefault="00CC2AD6" w:rsidP="000077B2">
      <w:pPr>
        <w:pStyle w:val="Odstavecseseznamem"/>
        <w:spacing w:after="0" w:line="276" w:lineRule="auto"/>
        <w:ind w:left="1080"/>
        <w:jc w:val="both"/>
        <w:rPr>
          <w:rFonts w:ascii="Segoe UI" w:hAnsi="Segoe UI" w:cs="Segoe UI"/>
          <w:iCs/>
        </w:rPr>
      </w:pPr>
      <w:r w:rsidRPr="009E64BC">
        <w:rPr>
          <w:rFonts w:ascii="Segoe UI" w:hAnsi="Segoe UI" w:cs="Segoe UI"/>
        </w:rPr>
        <w:t xml:space="preserve">Paušální sazba pro nepřímé výdaje se určuje dle </w:t>
      </w:r>
      <w:r w:rsidRPr="009E64BC">
        <w:rPr>
          <w:rFonts w:ascii="Segoe UI" w:hAnsi="Segoe UI" w:cs="Segoe UI"/>
          <w:bCs/>
          <w:u w:val="single"/>
        </w:rPr>
        <w:t>celkových způsobilých přímých realizačních výdajů (dále „CZPRV“)</w:t>
      </w:r>
      <w:r w:rsidRPr="009E64BC">
        <w:rPr>
          <w:rFonts w:ascii="Segoe UI" w:hAnsi="Segoe UI" w:cs="Segoe UI"/>
        </w:rPr>
        <w:t xml:space="preserve">. </w:t>
      </w:r>
      <w:r w:rsidRPr="009E64BC">
        <w:rPr>
          <w:rFonts w:ascii="Segoe UI" w:hAnsi="Segoe UI" w:cs="Segoe UI"/>
          <w:iCs/>
        </w:rPr>
        <w:t>Základnou pro výpočet paušální sazby v</w:t>
      </w:r>
      <w:r w:rsidR="003B03B5" w:rsidRPr="009E64BC">
        <w:rPr>
          <w:rFonts w:ascii="Segoe UI" w:hAnsi="Segoe UI" w:cs="Segoe UI"/>
          <w:iCs/>
        </w:rPr>
        <w:t> </w:t>
      </w:r>
      <w:r w:rsidRPr="009E64BC">
        <w:rPr>
          <w:rFonts w:ascii="Segoe UI" w:hAnsi="Segoe UI" w:cs="Segoe UI"/>
          <w:iCs/>
        </w:rPr>
        <w:t>procentech jsou CZPRV ve výši dle schváleného rozpočtu pro vydání právního aktu.</w:t>
      </w:r>
    </w:p>
    <w:p w14:paraId="3AA26FE7" w14:textId="77777777" w:rsidR="00EA53C1" w:rsidRPr="009E64BC" w:rsidRDefault="00EA53C1" w:rsidP="000077B2">
      <w:pPr>
        <w:pStyle w:val="Odstavecseseznamem"/>
        <w:spacing w:after="0" w:line="276" w:lineRule="auto"/>
        <w:ind w:left="1080"/>
        <w:jc w:val="both"/>
        <w:rPr>
          <w:rStyle w:val="markedcontent"/>
          <w:rFonts w:ascii="Segoe UI" w:hAnsi="Segoe UI" w:cs="Segoe UI"/>
          <w:b/>
        </w:rPr>
      </w:pPr>
    </w:p>
    <w:p w14:paraId="42B0CE7B" w14:textId="77777777" w:rsidR="00EA53C1" w:rsidRPr="009E64BC" w:rsidRDefault="00CC2AD6" w:rsidP="000077B2">
      <w:pPr>
        <w:pStyle w:val="Odstavecseseznamem"/>
        <w:numPr>
          <w:ilvl w:val="1"/>
          <w:numId w:val="14"/>
        </w:numPr>
        <w:spacing w:after="0" w:line="276" w:lineRule="auto"/>
        <w:jc w:val="both"/>
        <w:rPr>
          <w:rStyle w:val="markedcontent"/>
          <w:rFonts w:ascii="Segoe UI" w:hAnsi="Segoe UI" w:cs="Segoe UI"/>
          <w:b/>
        </w:rPr>
      </w:pPr>
      <w:r w:rsidRPr="009E64BC">
        <w:rPr>
          <w:rStyle w:val="markedcontent"/>
          <w:rFonts w:ascii="Segoe UI" w:hAnsi="Segoe UI" w:cs="Segoe UI"/>
          <w:b/>
        </w:rPr>
        <w:t>Paušální financování jiných způsobilých nákladů než přímých nákladů na zaměstnance</w:t>
      </w:r>
      <w:r w:rsidRPr="009E64BC">
        <w:rPr>
          <w:rStyle w:val="Znakapoznpodarou"/>
          <w:rFonts w:ascii="Segoe UI" w:hAnsi="Segoe UI" w:cs="Segoe UI"/>
        </w:rPr>
        <w:footnoteReference w:id="3"/>
      </w:r>
    </w:p>
    <w:p w14:paraId="79A6A7A1" w14:textId="31E866D1" w:rsidR="00CC2AD6" w:rsidRDefault="00CC2AD6" w:rsidP="000077B2">
      <w:pPr>
        <w:spacing w:after="0" w:line="276" w:lineRule="auto"/>
        <w:ind w:left="1080"/>
        <w:jc w:val="both"/>
        <w:rPr>
          <w:rFonts w:ascii="Segoe UI" w:hAnsi="Segoe UI" w:cs="Segoe UI"/>
          <w:iCs/>
        </w:rPr>
      </w:pPr>
      <w:r w:rsidRPr="009E64BC">
        <w:rPr>
          <w:rFonts w:ascii="Segoe UI" w:hAnsi="Segoe UI" w:cs="Segoe UI"/>
          <w:iCs/>
        </w:rPr>
        <w:t xml:space="preserve">Základnou pro výpočet výše paušální sazby na zbývající způsobilé náklady projektu je finanční objem </w:t>
      </w:r>
      <w:r w:rsidR="00DA62AC">
        <w:rPr>
          <w:rFonts w:ascii="Segoe UI" w:hAnsi="Segoe UI" w:cs="Segoe UI"/>
          <w:iCs/>
        </w:rPr>
        <w:t>CZPRV</w:t>
      </w:r>
      <w:r w:rsidRPr="009E64BC">
        <w:rPr>
          <w:rFonts w:ascii="Segoe UI" w:hAnsi="Segoe UI" w:cs="Segoe UI"/>
          <w:iCs/>
        </w:rPr>
        <w:t xml:space="preserve"> na zaměstnance ve výši dle rozpočtu pro vydání právního aktu.</w:t>
      </w:r>
    </w:p>
    <w:p w14:paraId="1102E663" w14:textId="7F2251CE" w:rsidR="00EA0BFB" w:rsidRPr="009E64BC" w:rsidRDefault="00BD0381" w:rsidP="00F5527E">
      <w:pPr>
        <w:spacing w:after="0" w:line="276" w:lineRule="auto"/>
        <w:ind w:left="1080"/>
        <w:jc w:val="both"/>
        <w:rPr>
          <w:rFonts w:ascii="Segoe UI" w:hAnsi="Segoe UI" w:cs="Segoe UI"/>
          <w:iCs/>
        </w:rPr>
      </w:pPr>
      <w:r>
        <w:rPr>
          <w:rFonts w:ascii="Segoe UI" w:hAnsi="Segoe UI" w:cs="Segoe UI"/>
          <w:iCs/>
        </w:rPr>
        <w:t>Paušální sazba na financování jiných způsobilých nákladů</w:t>
      </w:r>
      <w:r w:rsidR="006357B0">
        <w:rPr>
          <w:rFonts w:ascii="Segoe UI" w:hAnsi="Segoe UI" w:cs="Segoe UI"/>
          <w:iCs/>
        </w:rPr>
        <w:t>,</w:t>
      </w:r>
      <w:r>
        <w:rPr>
          <w:rFonts w:ascii="Segoe UI" w:hAnsi="Segoe UI" w:cs="Segoe UI"/>
          <w:iCs/>
        </w:rPr>
        <w:t xml:space="preserve"> než přímých nákladů na</w:t>
      </w:r>
      <w:r w:rsidR="006357B0">
        <w:rPr>
          <w:rFonts w:ascii="Segoe UI" w:hAnsi="Segoe UI" w:cs="Segoe UI"/>
          <w:iCs/>
        </w:rPr>
        <w:t> </w:t>
      </w:r>
      <w:r>
        <w:rPr>
          <w:rFonts w:ascii="Segoe UI" w:hAnsi="Segoe UI" w:cs="Segoe UI"/>
          <w:iCs/>
        </w:rPr>
        <w:t>zaměstnance pokrývá nepřímé náklady a ostatní způsobilé přímé náklady (kromě přímých nákladů na zaměstnance).</w:t>
      </w:r>
    </w:p>
    <w:p w14:paraId="4D7D06ED" w14:textId="77777777" w:rsidR="00EA53C1" w:rsidRPr="009E64BC" w:rsidRDefault="00EA53C1" w:rsidP="000077B2">
      <w:pPr>
        <w:spacing w:after="0" w:line="276" w:lineRule="auto"/>
        <w:ind w:left="1080"/>
        <w:jc w:val="both"/>
        <w:rPr>
          <w:rFonts w:ascii="Segoe UI" w:hAnsi="Segoe UI" w:cs="Segoe UI"/>
          <w:b/>
        </w:rPr>
      </w:pPr>
    </w:p>
    <w:p w14:paraId="0979C600" w14:textId="490F837C" w:rsidR="00CC2AD6" w:rsidRPr="009E64BC" w:rsidRDefault="00CC2AD6" w:rsidP="000077B2">
      <w:pPr>
        <w:pStyle w:val="Odstavecseseznamem"/>
        <w:numPr>
          <w:ilvl w:val="1"/>
          <w:numId w:val="14"/>
        </w:numPr>
        <w:spacing w:after="0" w:line="276" w:lineRule="auto"/>
        <w:jc w:val="both"/>
        <w:rPr>
          <w:rFonts w:ascii="Segoe UI" w:hAnsi="Segoe UI" w:cs="Segoe UI"/>
        </w:rPr>
      </w:pPr>
      <w:r w:rsidRPr="009E64BC">
        <w:rPr>
          <w:rFonts w:ascii="Segoe UI" w:hAnsi="Segoe UI" w:cs="Segoe UI"/>
          <w:b/>
        </w:rPr>
        <w:t xml:space="preserve">Paušální financování nákladů na administraci </w:t>
      </w:r>
      <w:r w:rsidR="003D7DB0" w:rsidRPr="009E64BC">
        <w:rPr>
          <w:rFonts w:ascii="Segoe UI" w:hAnsi="Segoe UI" w:cs="Segoe UI"/>
          <w:b/>
        </w:rPr>
        <w:t>projektových schémat</w:t>
      </w:r>
      <w:r w:rsidR="009B55D7" w:rsidRPr="009E64BC">
        <w:rPr>
          <w:rFonts w:ascii="Segoe UI" w:hAnsi="Segoe UI" w:cs="Segoe UI"/>
          <w:b/>
        </w:rPr>
        <w:t xml:space="preserve"> </w:t>
      </w:r>
      <w:r w:rsidR="009B55D7" w:rsidRPr="009E64BC">
        <w:rPr>
          <w:rFonts w:ascii="Segoe UI" w:hAnsi="Segoe UI" w:cs="Segoe UI"/>
        </w:rPr>
        <w:t>(administrace žádostí o podporu v oblasti ochrany a péče o přírodu a krajinu; administrace žádostí o podporu na výměnu nevyhovujících zdrojů tepla; administrace žádostí o podporu v oblasti ochrany vod)</w:t>
      </w:r>
    </w:p>
    <w:p w14:paraId="5FE95358" w14:textId="77777777" w:rsidR="00B90BDB" w:rsidRPr="009E64BC" w:rsidRDefault="00B90BDB" w:rsidP="000077B2">
      <w:pPr>
        <w:spacing w:after="0" w:line="276" w:lineRule="auto"/>
        <w:ind w:left="1080"/>
        <w:jc w:val="both"/>
        <w:rPr>
          <w:rFonts w:ascii="Segoe UI" w:hAnsi="Segoe UI" w:cs="Segoe UI"/>
          <w:b/>
        </w:rPr>
      </w:pPr>
    </w:p>
    <w:p w14:paraId="1FADA0E1" w14:textId="56499516" w:rsidR="00CC2AD6" w:rsidRPr="009E64BC" w:rsidRDefault="00CC2AD6" w:rsidP="000077B2">
      <w:pPr>
        <w:spacing w:after="0" w:line="276" w:lineRule="auto"/>
        <w:ind w:left="1080"/>
        <w:jc w:val="both"/>
        <w:rPr>
          <w:rFonts w:ascii="Segoe UI" w:hAnsi="Segoe UI" w:cs="Segoe UI"/>
          <w:b/>
        </w:rPr>
      </w:pPr>
      <w:r w:rsidRPr="009E64BC">
        <w:rPr>
          <w:rFonts w:ascii="Segoe UI" w:hAnsi="Segoe UI" w:cs="Segoe UI"/>
          <w:b/>
        </w:rPr>
        <w:t>Paušální sazba pokrývá:</w:t>
      </w:r>
    </w:p>
    <w:p w14:paraId="63019806" w14:textId="7CEDB4DA" w:rsidR="00CC2AD6" w:rsidRPr="009E64BC" w:rsidRDefault="00CC2AD6" w:rsidP="000077B2">
      <w:pPr>
        <w:pStyle w:val="Odstavecseseznamem"/>
        <w:numPr>
          <w:ilvl w:val="2"/>
          <w:numId w:val="14"/>
        </w:numPr>
        <w:spacing w:after="0" w:line="276" w:lineRule="auto"/>
        <w:jc w:val="both"/>
        <w:rPr>
          <w:rFonts w:ascii="Segoe UI" w:hAnsi="Segoe UI" w:cs="Segoe UI"/>
        </w:rPr>
      </w:pPr>
      <w:r w:rsidRPr="009E64BC">
        <w:rPr>
          <w:rFonts w:ascii="Segoe UI" w:hAnsi="Segoe UI" w:cs="Segoe UI"/>
        </w:rPr>
        <w:t>náklady na zaměstnance, kteří administrují žádosti a projekty OPŽP v oblastech realizace opatření ZP (platy vč. zákonem stanovených povinných výdaje zaměstnavatele za zaměstnance a zákonných náhrad, resp. příplatků či jiných benefitů, které zaměstnanci náleží na základě právního předpisu, kolektivní smlouvy nebo vnitřního předpisu zaměstnavatele upravujícího pracovní či služební poměr),</w:t>
      </w:r>
    </w:p>
    <w:p w14:paraId="4F321889" w14:textId="77777777" w:rsidR="00CC2AD6" w:rsidRPr="009E64BC" w:rsidRDefault="00CC2AD6" w:rsidP="000077B2">
      <w:pPr>
        <w:pStyle w:val="Odstavecseseznamem"/>
        <w:numPr>
          <w:ilvl w:val="2"/>
          <w:numId w:val="14"/>
        </w:numPr>
        <w:spacing w:after="0" w:line="276" w:lineRule="auto"/>
        <w:jc w:val="both"/>
        <w:rPr>
          <w:rFonts w:ascii="Segoe UI" w:hAnsi="Segoe UI" w:cs="Segoe UI"/>
        </w:rPr>
      </w:pPr>
      <w:r w:rsidRPr="009E64BC">
        <w:rPr>
          <w:rFonts w:ascii="Segoe UI" w:hAnsi="Segoe UI" w:cs="Segoe UI"/>
        </w:rPr>
        <w:t>provozní a režijní náklady (např. náklady na energie, ICT služby, mobilní služby, školení),</w:t>
      </w:r>
    </w:p>
    <w:p w14:paraId="75086653" w14:textId="33B1B4C5" w:rsidR="000722D3" w:rsidRPr="00F5527E" w:rsidRDefault="00CC2AD6" w:rsidP="00F5527E">
      <w:pPr>
        <w:pStyle w:val="Odstavecseseznamem"/>
        <w:numPr>
          <w:ilvl w:val="2"/>
          <w:numId w:val="14"/>
        </w:numPr>
        <w:spacing w:after="0" w:line="276" w:lineRule="auto"/>
        <w:jc w:val="both"/>
        <w:rPr>
          <w:rFonts w:ascii="Segoe UI" w:hAnsi="Segoe UI" w:cs="Segoe UI"/>
        </w:rPr>
      </w:pPr>
      <w:r w:rsidRPr="009E64BC">
        <w:rPr>
          <w:rFonts w:ascii="Segoe UI" w:hAnsi="Segoe UI" w:cs="Segoe UI"/>
        </w:rPr>
        <w:t>náklady na publicitu a propagaci.</w:t>
      </w:r>
    </w:p>
    <w:p w14:paraId="767D4E1C" w14:textId="63247189" w:rsidR="000722D3" w:rsidRPr="00831001" w:rsidRDefault="000722D3" w:rsidP="00831001">
      <w:pPr>
        <w:pStyle w:val="Nadpis1"/>
        <w:numPr>
          <w:ilvl w:val="0"/>
          <w:numId w:val="22"/>
        </w:numPr>
        <w:rPr>
          <w:rStyle w:val="Siln"/>
          <w:rFonts w:ascii="Segoe UI" w:hAnsi="Segoe UI" w:cs="Segoe UI"/>
          <w:color w:val="auto"/>
          <w:sz w:val="24"/>
        </w:rPr>
      </w:pPr>
      <w:bookmarkStart w:id="6" w:name="_Toc122609309"/>
      <w:r w:rsidRPr="00831001">
        <w:rPr>
          <w:rStyle w:val="Siln"/>
          <w:rFonts w:ascii="Segoe UI" w:hAnsi="Segoe UI" w:cs="Segoe UI"/>
          <w:color w:val="auto"/>
          <w:sz w:val="24"/>
        </w:rPr>
        <w:lastRenderedPageBreak/>
        <w:t xml:space="preserve">Způsobilost </w:t>
      </w:r>
      <w:r w:rsidR="00EE6603" w:rsidRPr="00831001">
        <w:rPr>
          <w:rStyle w:val="Siln"/>
          <w:rFonts w:ascii="Segoe UI" w:hAnsi="Segoe UI" w:cs="Segoe UI"/>
          <w:color w:val="auto"/>
          <w:sz w:val="24"/>
        </w:rPr>
        <w:t>nákladů</w:t>
      </w:r>
      <w:r w:rsidRPr="00831001">
        <w:rPr>
          <w:rStyle w:val="Siln"/>
          <w:rFonts w:ascii="Segoe UI" w:hAnsi="Segoe UI" w:cs="Segoe UI"/>
          <w:color w:val="auto"/>
          <w:sz w:val="24"/>
        </w:rPr>
        <w:t xml:space="preserve"> vykazovaných formou ZMV</w:t>
      </w:r>
      <w:bookmarkEnd w:id="6"/>
    </w:p>
    <w:p w14:paraId="402A7FFC" w14:textId="77777777" w:rsidR="000722D3" w:rsidRPr="000722D3" w:rsidRDefault="000722D3" w:rsidP="000722D3">
      <w:pPr>
        <w:autoSpaceDE w:val="0"/>
        <w:autoSpaceDN w:val="0"/>
        <w:adjustRightInd w:val="0"/>
        <w:spacing w:after="0" w:line="240" w:lineRule="auto"/>
        <w:rPr>
          <w:rFonts w:ascii="Segoe UI" w:hAnsi="Segoe UI" w:cs="Segoe UI"/>
          <w:iCs/>
          <w:color w:val="000000"/>
        </w:rPr>
      </w:pPr>
    </w:p>
    <w:p w14:paraId="397CAB1B" w14:textId="7AF93243" w:rsidR="000722D3" w:rsidRPr="000722D3" w:rsidRDefault="000722D3" w:rsidP="000722D3">
      <w:pPr>
        <w:numPr>
          <w:ilvl w:val="0"/>
          <w:numId w:val="21"/>
        </w:numPr>
        <w:autoSpaceDE w:val="0"/>
        <w:autoSpaceDN w:val="0"/>
        <w:adjustRightInd w:val="0"/>
        <w:spacing w:after="0" w:line="240" w:lineRule="auto"/>
        <w:ind w:left="360" w:hanging="360"/>
        <w:jc w:val="both"/>
        <w:rPr>
          <w:rFonts w:ascii="Segoe UI" w:hAnsi="Segoe UI" w:cs="Segoe UI"/>
          <w:iCs/>
          <w:color w:val="000000"/>
        </w:rPr>
      </w:pPr>
      <w:r w:rsidRPr="000722D3">
        <w:rPr>
          <w:rFonts w:ascii="Segoe UI" w:hAnsi="Segoe UI" w:cs="Segoe UI"/>
          <w:iCs/>
          <w:color w:val="000000"/>
        </w:rPr>
        <w:t>Nepřímé náklady jsou způsobilé ve výši odvozené z podílu nepřímých nákladů na CZPRV projektu stanoveného v Rozhodnutí o poskytnutí dotace</w:t>
      </w:r>
      <w:r>
        <w:rPr>
          <w:rFonts w:ascii="Segoe UI" w:hAnsi="Segoe UI" w:cs="Segoe UI"/>
          <w:iCs/>
          <w:color w:val="000000"/>
        </w:rPr>
        <w:t>.</w:t>
      </w:r>
    </w:p>
    <w:p w14:paraId="7EBD0C5D" w14:textId="346060BA" w:rsidR="000722D3" w:rsidRPr="000722D3" w:rsidRDefault="000722D3" w:rsidP="000722D3">
      <w:pPr>
        <w:numPr>
          <w:ilvl w:val="0"/>
          <w:numId w:val="21"/>
        </w:numPr>
        <w:autoSpaceDE w:val="0"/>
        <w:autoSpaceDN w:val="0"/>
        <w:adjustRightInd w:val="0"/>
        <w:spacing w:after="0" w:line="240" w:lineRule="auto"/>
        <w:ind w:left="360" w:hanging="360"/>
        <w:jc w:val="both"/>
        <w:rPr>
          <w:rFonts w:ascii="Segoe UI" w:hAnsi="Segoe UI" w:cs="Segoe UI"/>
          <w:iCs/>
          <w:color w:val="000000"/>
        </w:rPr>
      </w:pPr>
      <w:r w:rsidRPr="000722D3">
        <w:rPr>
          <w:rFonts w:ascii="Segoe UI" w:hAnsi="Segoe UI" w:cs="Segoe UI"/>
          <w:iCs/>
          <w:color w:val="000000"/>
        </w:rPr>
        <w:t>Jednotkové náklady jsou způsobilé ve výši součinu počtu dosažených jednotek a k nim stanoveným jednotkovým nákladům</w:t>
      </w:r>
      <w:r>
        <w:rPr>
          <w:rFonts w:ascii="Segoe UI" w:hAnsi="Segoe UI" w:cs="Segoe UI"/>
          <w:iCs/>
          <w:color w:val="000000"/>
        </w:rPr>
        <w:t>.</w:t>
      </w:r>
    </w:p>
    <w:p w14:paraId="359038A8" w14:textId="24BCA77F" w:rsidR="000722D3" w:rsidRPr="000722D3" w:rsidRDefault="000722D3" w:rsidP="000722D3">
      <w:pPr>
        <w:numPr>
          <w:ilvl w:val="0"/>
          <w:numId w:val="21"/>
        </w:numPr>
        <w:autoSpaceDE w:val="0"/>
        <w:autoSpaceDN w:val="0"/>
        <w:adjustRightInd w:val="0"/>
        <w:spacing w:after="0" w:line="240" w:lineRule="auto"/>
        <w:ind w:left="360" w:hanging="360"/>
        <w:jc w:val="both"/>
        <w:rPr>
          <w:rFonts w:ascii="Segoe UI" w:hAnsi="Segoe UI" w:cs="Segoe UI"/>
          <w:iCs/>
          <w:color w:val="000000"/>
        </w:rPr>
      </w:pPr>
      <w:r w:rsidRPr="000722D3">
        <w:rPr>
          <w:rFonts w:ascii="Segoe UI" w:hAnsi="Segoe UI" w:cs="Segoe UI"/>
          <w:iCs/>
          <w:color w:val="000000"/>
        </w:rPr>
        <w:t>Jednorázová částka je způsobilá na základě splnění podmínek pro její vyplacení.</w:t>
      </w:r>
    </w:p>
    <w:p w14:paraId="7E2EE93B" w14:textId="77777777" w:rsidR="00D87B81" w:rsidRPr="009E64BC" w:rsidRDefault="00D87B81" w:rsidP="000077B2">
      <w:pPr>
        <w:spacing w:line="276" w:lineRule="auto"/>
        <w:jc w:val="both"/>
        <w:rPr>
          <w:rFonts w:ascii="Segoe UI" w:hAnsi="Segoe UI" w:cs="Segoe UI"/>
        </w:rPr>
      </w:pPr>
    </w:p>
    <w:p w14:paraId="74F4AF4B" w14:textId="77777777" w:rsidR="003D00A5" w:rsidRPr="00831001" w:rsidRDefault="002A4741" w:rsidP="00831001">
      <w:pPr>
        <w:pStyle w:val="Nadpis1"/>
        <w:numPr>
          <w:ilvl w:val="0"/>
          <w:numId w:val="22"/>
        </w:numPr>
        <w:rPr>
          <w:rStyle w:val="Siln"/>
          <w:rFonts w:ascii="Segoe UI" w:hAnsi="Segoe UI" w:cs="Segoe UI"/>
          <w:color w:val="auto"/>
          <w:sz w:val="24"/>
        </w:rPr>
      </w:pPr>
      <w:bookmarkStart w:id="7" w:name="_Toc122609310"/>
      <w:r w:rsidRPr="00831001">
        <w:rPr>
          <w:rStyle w:val="Siln"/>
          <w:rFonts w:ascii="Segoe UI" w:hAnsi="Segoe UI" w:cs="Segoe UI"/>
          <w:color w:val="auto"/>
          <w:sz w:val="24"/>
        </w:rPr>
        <w:t>Kategorizace položek rozpočtu</w:t>
      </w:r>
      <w:bookmarkEnd w:id="7"/>
    </w:p>
    <w:p w14:paraId="69F5B971" w14:textId="6A2E6893" w:rsidR="003D00A5" w:rsidRPr="009E64BC" w:rsidRDefault="002A4741" w:rsidP="000077B2">
      <w:pPr>
        <w:spacing w:line="276" w:lineRule="auto"/>
        <w:jc w:val="both"/>
        <w:rPr>
          <w:rFonts w:ascii="Segoe UI" w:hAnsi="Segoe UI" w:cs="Segoe UI"/>
        </w:rPr>
      </w:pPr>
      <w:r w:rsidRPr="009E64BC">
        <w:rPr>
          <w:rFonts w:ascii="Segoe UI" w:hAnsi="Segoe UI" w:cs="Segoe UI"/>
        </w:rPr>
        <w:t xml:space="preserve">Při sestavování rozpočtu projektu OPŽP21+ </w:t>
      </w:r>
      <w:r w:rsidR="00650D93" w:rsidRPr="009E64BC">
        <w:rPr>
          <w:rFonts w:ascii="Segoe UI" w:hAnsi="Segoe UI" w:cs="Segoe UI"/>
        </w:rPr>
        <w:t xml:space="preserve">je </w:t>
      </w:r>
      <w:r w:rsidRPr="009E64BC">
        <w:rPr>
          <w:rFonts w:ascii="Segoe UI" w:hAnsi="Segoe UI" w:cs="Segoe UI"/>
        </w:rPr>
        <w:t xml:space="preserve">nejprve </w:t>
      </w:r>
      <w:r w:rsidR="00650D93" w:rsidRPr="009E64BC">
        <w:rPr>
          <w:rFonts w:ascii="Segoe UI" w:hAnsi="Segoe UI" w:cs="Segoe UI"/>
        </w:rPr>
        <w:t xml:space="preserve">nutné rozdělit jednotlivé položky rozpočtu na přímé realizační výdaje a nepřímé </w:t>
      </w:r>
      <w:r w:rsidR="00605356" w:rsidRPr="009E64BC">
        <w:rPr>
          <w:rFonts w:ascii="Segoe UI" w:hAnsi="Segoe UI" w:cs="Segoe UI"/>
        </w:rPr>
        <w:t>náklady</w:t>
      </w:r>
      <w:r w:rsidR="00650D93" w:rsidRPr="009E64BC">
        <w:rPr>
          <w:rFonts w:ascii="Segoe UI" w:hAnsi="Segoe UI" w:cs="Segoe UI"/>
        </w:rPr>
        <w:t xml:space="preserve">. </w:t>
      </w:r>
      <w:r w:rsidR="000E76B0" w:rsidRPr="009E64BC">
        <w:rPr>
          <w:rFonts w:ascii="Segoe UI" w:hAnsi="Segoe UI" w:cs="Segoe UI"/>
        </w:rPr>
        <w:t xml:space="preserve">Způsobilé přímé realizační výdaje jsou jednoznačně vymezeny v PrŽaP. </w:t>
      </w:r>
      <w:r w:rsidR="00EF2663" w:rsidRPr="009E64BC">
        <w:rPr>
          <w:rFonts w:ascii="Segoe UI" w:hAnsi="Segoe UI" w:cs="Segoe UI"/>
        </w:rPr>
        <w:t>N</w:t>
      </w:r>
      <w:r w:rsidR="003C64FE" w:rsidRPr="009E64BC">
        <w:rPr>
          <w:rFonts w:ascii="Segoe UI" w:hAnsi="Segoe UI" w:cs="Segoe UI"/>
        </w:rPr>
        <w:t xml:space="preserve">epřímé </w:t>
      </w:r>
      <w:r w:rsidR="00EF2663" w:rsidRPr="009E64BC">
        <w:rPr>
          <w:rFonts w:ascii="Segoe UI" w:hAnsi="Segoe UI" w:cs="Segoe UI"/>
        </w:rPr>
        <w:t xml:space="preserve">náklady </w:t>
      </w:r>
      <w:r w:rsidR="003C64FE" w:rsidRPr="009E64BC">
        <w:rPr>
          <w:rFonts w:ascii="Segoe UI" w:hAnsi="Segoe UI" w:cs="Segoe UI"/>
        </w:rPr>
        <w:t>jsou zahrnuty do paušální sazby</w:t>
      </w:r>
      <w:r w:rsidR="00B1355C" w:rsidRPr="009E64BC">
        <w:rPr>
          <w:rFonts w:ascii="Segoe UI" w:hAnsi="Segoe UI" w:cs="Segoe UI"/>
        </w:rPr>
        <w:t xml:space="preserve"> na financování nepřímých </w:t>
      </w:r>
      <w:r w:rsidR="00605356" w:rsidRPr="009E64BC">
        <w:rPr>
          <w:rFonts w:ascii="Segoe UI" w:hAnsi="Segoe UI" w:cs="Segoe UI"/>
        </w:rPr>
        <w:t>nákladů,</w:t>
      </w:r>
      <w:r w:rsidR="003C64FE" w:rsidRPr="009E64BC">
        <w:rPr>
          <w:rFonts w:ascii="Segoe UI" w:hAnsi="Segoe UI" w:cs="Segoe UI"/>
        </w:rPr>
        <w:t xml:space="preserve"> a p</w:t>
      </w:r>
      <w:r w:rsidR="00650D93" w:rsidRPr="009E64BC">
        <w:rPr>
          <w:rFonts w:ascii="Segoe UI" w:hAnsi="Segoe UI" w:cs="Segoe UI"/>
        </w:rPr>
        <w:t xml:space="preserve">rávě na základě </w:t>
      </w:r>
      <w:r w:rsidR="00F44883">
        <w:rPr>
          <w:rFonts w:ascii="Segoe UI" w:hAnsi="Segoe UI" w:cs="Segoe UI"/>
        </w:rPr>
        <w:t>CZPRV</w:t>
      </w:r>
      <w:r w:rsidR="00650D93" w:rsidRPr="009E64BC">
        <w:rPr>
          <w:rFonts w:ascii="Segoe UI" w:hAnsi="Segoe UI" w:cs="Segoe UI"/>
        </w:rPr>
        <w:t xml:space="preserve"> se stanovuje výše paušální sazby pro </w:t>
      </w:r>
      <w:r w:rsidRPr="009E64BC">
        <w:rPr>
          <w:rFonts w:ascii="Segoe UI" w:hAnsi="Segoe UI" w:cs="Segoe UI"/>
        </w:rPr>
        <w:t xml:space="preserve">tyto </w:t>
      </w:r>
      <w:r w:rsidR="00650D93" w:rsidRPr="009E64BC">
        <w:rPr>
          <w:rFonts w:ascii="Segoe UI" w:hAnsi="Segoe UI" w:cs="Segoe UI"/>
        </w:rPr>
        <w:t xml:space="preserve">nepřímé </w:t>
      </w:r>
      <w:r w:rsidR="00605356" w:rsidRPr="009E64BC">
        <w:rPr>
          <w:rFonts w:ascii="Segoe UI" w:hAnsi="Segoe UI" w:cs="Segoe UI"/>
        </w:rPr>
        <w:t>náklady</w:t>
      </w:r>
      <w:r w:rsidR="00650D93" w:rsidRPr="009E64BC">
        <w:rPr>
          <w:rFonts w:ascii="Segoe UI" w:hAnsi="Segoe UI" w:cs="Segoe UI"/>
        </w:rPr>
        <w:t>.</w:t>
      </w:r>
    </w:p>
    <w:p w14:paraId="12D82528" w14:textId="0FDA29A4" w:rsidR="002A4741" w:rsidRPr="009E64BC" w:rsidRDefault="002A4741" w:rsidP="000077B2">
      <w:pPr>
        <w:spacing w:line="276" w:lineRule="auto"/>
        <w:jc w:val="both"/>
        <w:rPr>
          <w:rFonts w:ascii="Segoe UI" w:hAnsi="Segoe UI" w:cs="Segoe UI"/>
        </w:rPr>
      </w:pPr>
      <w:r w:rsidRPr="009E64BC">
        <w:rPr>
          <w:rFonts w:ascii="Segoe UI" w:hAnsi="Segoe UI" w:cs="Segoe UI"/>
        </w:rPr>
        <w:t xml:space="preserve">Pro účely kategorizace položek rozpočtu projektů OPŽP21+ mezi </w:t>
      </w:r>
      <w:r w:rsidRPr="009E64BC">
        <w:rPr>
          <w:rFonts w:ascii="Segoe UI" w:hAnsi="Segoe UI" w:cs="Segoe UI"/>
          <w:b/>
          <w:u w:val="single"/>
        </w:rPr>
        <w:t xml:space="preserve">nepřímé </w:t>
      </w:r>
      <w:r w:rsidR="00605356" w:rsidRPr="009E64BC">
        <w:rPr>
          <w:rFonts w:ascii="Segoe UI" w:hAnsi="Segoe UI" w:cs="Segoe UI"/>
          <w:b/>
          <w:u w:val="single"/>
        </w:rPr>
        <w:t>náklady</w:t>
      </w:r>
      <w:r w:rsidR="00605356" w:rsidRPr="009E64BC">
        <w:rPr>
          <w:rFonts w:ascii="Segoe UI" w:hAnsi="Segoe UI" w:cs="Segoe UI"/>
        </w:rPr>
        <w:t xml:space="preserve"> </w:t>
      </w:r>
      <w:r w:rsidRPr="009E64BC">
        <w:rPr>
          <w:rFonts w:ascii="Segoe UI" w:hAnsi="Segoe UI" w:cs="Segoe UI"/>
        </w:rPr>
        <w:t>řadíme</w:t>
      </w:r>
      <w:r w:rsidR="008025B4" w:rsidRPr="009E64BC">
        <w:rPr>
          <w:rFonts w:ascii="Segoe UI" w:hAnsi="Segoe UI" w:cs="Segoe UI"/>
        </w:rPr>
        <w:t xml:space="preserve"> </w:t>
      </w:r>
      <w:r w:rsidR="00082AEA" w:rsidRPr="009E64BC">
        <w:rPr>
          <w:rFonts w:ascii="Segoe UI" w:hAnsi="Segoe UI" w:cs="Segoe UI"/>
        </w:rPr>
        <w:t xml:space="preserve">zejména </w:t>
      </w:r>
      <w:r w:rsidR="008025B4" w:rsidRPr="009E64BC">
        <w:rPr>
          <w:rFonts w:ascii="Segoe UI" w:hAnsi="Segoe UI" w:cs="Segoe UI"/>
        </w:rPr>
        <w:t>položky rozpočtu zahrnující projektovou přípravu, koordinaci administrace v průběhu a po ukončení realizace a pro publicitu, konkrétně</w:t>
      </w:r>
      <w:r w:rsidRPr="009E64BC">
        <w:rPr>
          <w:rFonts w:ascii="Segoe UI" w:hAnsi="Segoe UI" w:cs="Segoe UI"/>
        </w:rPr>
        <w:t>:</w:t>
      </w:r>
    </w:p>
    <w:p w14:paraId="091621BD" w14:textId="75FC1658"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Zpracování žádosti v IS KP21+</w:t>
      </w:r>
      <w:r w:rsidR="00D770B5" w:rsidRPr="009E64BC">
        <w:rPr>
          <w:rStyle w:val="Znakapoznpodarou"/>
          <w:rFonts w:ascii="Segoe UI" w:hAnsi="Segoe UI" w:cs="Segoe UI"/>
        </w:rPr>
        <w:footnoteReference w:id="4"/>
      </w:r>
    </w:p>
    <w:p w14:paraId="3118F799" w14:textId="77777777"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Zpracování projektové dokumentace v požadovaném stupni přípravy (DUR / DSP…)</w:t>
      </w:r>
    </w:p>
    <w:p w14:paraId="25DF7B4E" w14:textId="116EB382"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 xml:space="preserve">Zpracování příloh žádosti dle </w:t>
      </w:r>
      <w:r w:rsidR="00F44883">
        <w:rPr>
          <w:rFonts w:ascii="Segoe UI" w:hAnsi="Segoe UI" w:cs="Segoe UI"/>
        </w:rPr>
        <w:t>kap. E.1</w:t>
      </w:r>
      <w:r w:rsidRPr="009E64BC">
        <w:rPr>
          <w:rFonts w:ascii="Segoe UI" w:hAnsi="Segoe UI" w:cs="Segoe UI"/>
        </w:rPr>
        <w:t xml:space="preserve"> PrŽaP21+</w:t>
      </w:r>
    </w:p>
    <w:p w14:paraId="098A2732" w14:textId="77777777"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Administrace VZ před i po registrací žádosti</w:t>
      </w:r>
    </w:p>
    <w:p w14:paraId="140E6410" w14:textId="77777777"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Inženýrská činnost</w:t>
      </w:r>
    </w:p>
    <w:p w14:paraId="07216473" w14:textId="77777777"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Zpracování podkladových analýz a studií</w:t>
      </w:r>
    </w:p>
    <w:p w14:paraId="271750D1" w14:textId="77777777"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Administrace ZoR, ŽoP</w:t>
      </w:r>
    </w:p>
    <w:p w14:paraId="44842EE1" w14:textId="77777777"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Manažerské řízení realizace</w:t>
      </w:r>
    </w:p>
    <w:p w14:paraId="1E07361F" w14:textId="77777777"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Pojištění</w:t>
      </w:r>
    </w:p>
    <w:p w14:paraId="15B40893" w14:textId="77777777"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Správce stavby, technický, autorský dozor a BOZP</w:t>
      </w:r>
    </w:p>
    <w:p w14:paraId="36B9A38E" w14:textId="77777777"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Případné vedlejší a ostatní náklady</w:t>
      </w:r>
    </w:p>
    <w:p w14:paraId="0AC44240" w14:textId="77777777"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Režijní náklady</w:t>
      </w:r>
      <w:r w:rsidR="001A1BB2" w:rsidRPr="009E64BC">
        <w:rPr>
          <w:rFonts w:ascii="Segoe UI" w:hAnsi="Segoe UI" w:cs="Segoe UI"/>
        </w:rPr>
        <w:t xml:space="preserve"> nespadající pod přímé realizační výdaje </w:t>
      </w:r>
    </w:p>
    <w:p w14:paraId="262E458D" w14:textId="77777777"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Náklady na cestovné (např. použití služebního automobilu, nákup pohonných hmot, parkovné, jízdenky).</w:t>
      </w:r>
    </w:p>
    <w:p w14:paraId="582F03D2" w14:textId="77777777"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správní poplatky (např. notářské poplatky, vklady do katastru, poplatky za vydané stavební povolení, poplatky za vypouštění odpadních vod do vod povrchových)</w:t>
      </w:r>
    </w:p>
    <w:p w14:paraId="1EB261B6" w14:textId="77777777"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Instalace billboardu</w:t>
      </w:r>
    </w:p>
    <w:p w14:paraId="3C5B5577" w14:textId="77777777"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Instalace pamětní desky</w:t>
      </w:r>
    </w:p>
    <w:p w14:paraId="16EA819C" w14:textId="77777777"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lastRenderedPageBreak/>
        <w:t>Instalace plakátu</w:t>
      </w:r>
    </w:p>
    <w:p w14:paraId="3D7B0D2C" w14:textId="77777777" w:rsidR="002A4741" w:rsidRPr="009E64BC" w:rsidRDefault="002A4741" w:rsidP="000077B2">
      <w:pPr>
        <w:pStyle w:val="Odstavecseseznamem"/>
        <w:numPr>
          <w:ilvl w:val="0"/>
          <w:numId w:val="3"/>
        </w:numPr>
        <w:spacing w:line="276" w:lineRule="auto"/>
        <w:jc w:val="both"/>
        <w:rPr>
          <w:rFonts w:ascii="Segoe UI" w:hAnsi="Segoe UI" w:cs="Segoe UI"/>
        </w:rPr>
      </w:pPr>
      <w:r w:rsidRPr="009E64BC">
        <w:rPr>
          <w:rFonts w:ascii="Segoe UI" w:hAnsi="Segoe UI" w:cs="Segoe UI"/>
        </w:rPr>
        <w:t>Náklady po ukončení realizace projektu, tj. v době udržitelnosti (administrace ZoU, následná péče</w:t>
      </w:r>
      <w:r w:rsidR="00BD689F" w:rsidRPr="009E64BC">
        <w:rPr>
          <w:rFonts w:ascii="Segoe UI" w:hAnsi="Segoe UI" w:cs="Segoe UI"/>
        </w:rPr>
        <w:t xml:space="preserve"> apod.</w:t>
      </w:r>
      <w:r w:rsidRPr="009E64BC">
        <w:rPr>
          <w:rFonts w:ascii="Segoe UI" w:hAnsi="Segoe UI" w:cs="Segoe UI"/>
        </w:rPr>
        <w:t>)</w:t>
      </w:r>
    </w:p>
    <w:p w14:paraId="34B5201C" w14:textId="3FB00B86" w:rsidR="002A4741" w:rsidRPr="009E64BC" w:rsidRDefault="002A4741" w:rsidP="000077B2">
      <w:pPr>
        <w:spacing w:line="276" w:lineRule="auto"/>
        <w:jc w:val="both"/>
        <w:rPr>
          <w:rFonts w:ascii="Segoe UI" w:hAnsi="Segoe UI" w:cs="Segoe UI"/>
        </w:rPr>
      </w:pPr>
      <w:r w:rsidRPr="009E64BC">
        <w:rPr>
          <w:rFonts w:ascii="Segoe UI" w:hAnsi="Segoe UI" w:cs="Segoe UI"/>
          <w:b/>
          <w:u w:val="single"/>
        </w:rPr>
        <w:t>Přímé realizační výdaje</w:t>
      </w:r>
      <w:r w:rsidRPr="009E64BC">
        <w:rPr>
          <w:rFonts w:ascii="Segoe UI" w:hAnsi="Segoe UI" w:cs="Segoe UI"/>
        </w:rPr>
        <w:t xml:space="preserve"> jsou vynaloženy na fyzickou realizaci podporovaného opatření OPŽP21+. Spad</w:t>
      </w:r>
      <w:r w:rsidR="00BF5726" w:rsidRPr="009E64BC">
        <w:rPr>
          <w:rFonts w:ascii="Segoe UI" w:hAnsi="Segoe UI" w:cs="Segoe UI"/>
        </w:rPr>
        <w:t>ají</w:t>
      </w:r>
      <w:r w:rsidRPr="009E64BC">
        <w:rPr>
          <w:rFonts w:ascii="Segoe UI" w:hAnsi="Segoe UI" w:cs="Segoe UI"/>
        </w:rPr>
        <w:t xml:space="preserve"> mezi ně </w:t>
      </w:r>
      <w:r w:rsidR="00082AEA" w:rsidRPr="009E64BC">
        <w:rPr>
          <w:rFonts w:ascii="Segoe UI" w:hAnsi="Segoe UI" w:cs="Segoe UI"/>
        </w:rPr>
        <w:t xml:space="preserve">zejména </w:t>
      </w:r>
      <w:r w:rsidR="00BF5726" w:rsidRPr="009E64BC">
        <w:rPr>
          <w:rFonts w:ascii="Segoe UI" w:hAnsi="Segoe UI" w:cs="Segoe UI"/>
        </w:rPr>
        <w:t>stavení práce, dodávky, montáž, případně osobní realizační výdaje</w:t>
      </w:r>
      <w:r w:rsidR="001A1BB2" w:rsidRPr="009E64BC">
        <w:rPr>
          <w:rFonts w:ascii="Segoe UI" w:hAnsi="Segoe UI" w:cs="Segoe UI"/>
        </w:rPr>
        <w:t xml:space="preserve"> vč. režijních výdajů</w:t>
      </w:r>
      <w:r w:rsidR="00BF113E" w:rsidRPr="009E64BC">
        <w:rPr>
          <w:rFonts w:ascii="Segoe UI" w:hAnsi="Segoe UI" w:cs="Segoe UI"/>
        </w:rPr>
        <w:t>,</w:t>
      </w:r>
      <w:r w:rsidR="00BF5726" w:rsidRPr="009E64BC">
        <w:rPr>
          <w:rFonts w:ascii="Segoe UI" w:hAnsi="Segoe UI" w:cs="Segoe UI"/>
        </w:rPr>
        <w:t xml:space="preserve"> </w:t>
      </w:r>
      <w:r w:rsidRPr="009E64BC">
        <w:rPr>
          <w:rFonts w:ascii="Segoe UI" w:hAnsi="Segoe UI" w:cs="Segoe UI"/>
        </w:rPr>
        <w:t>práce svépomocí</w:t>
      </w:r>
      <w:r w:rsidR="00BF5726" w:rsidRPr="009E64BC">
        <w:rPr>
          <w:rFonts w:ascii="Segoe UI" w:hAnsi="Segoe UI" w:cs="Segoe UI"/>
        </w:rPr>
        <w:t xml:space="preserve"> a také nákup nemovitosti.</w:t>
      </w:r>
    </w:p>
    <w:p w14:paraId="75DDDA1A" w14:textId="79FD2285" w:rsidR="00D87B81" w:rsidRPr="00F5527E" w:rsidRDefault="00B1355C" w:rsidP="000077B2">
      <w:pPr>
        <w:spacing w:line="276" w:lineRule="auto"/>
        <w:jc w:val="both"/>
        <w:rPr>
          <w:rFonts w:ascii="Segoe UI" w:hAnsi="Segoe UI" w:cs="Segoe UI"/>
        </w:rPr>
      </w:pPr>
      <w:r w:rsidRPr="009E64BC">
        <w:rPr>
          <w:rFonts w:ascii="Segoe UI" w:hAnsi="Segoe UI" w:cs="Segoe UI"/>
          <w:u w:val="single"/>
        </w:rPr>
        <w:t>U opatření Monitoring</w:t>
      </w:r>
      <w:r w:rsidRPr="009E64BC">
        <w:rPr>
          <w:rFonts w:ascii="Segoe UI" w:hAnsi="Segoe UI" w:cs="Segoe UI"/>
          <w:b/>
          <w:u w:val="single"/>
        </w:rPr>
        <w:t xml:space="preserve">, </w:t>
      </w:r>
      <w:r w:rsidRPr="009E64BC">
        <w:rPr>
          <w:rFonts w:ascii="Segoe UI" w:hAnsi="Segoe UI" w:cs="Segoe UI"/>
        </w:rPr>
        <w:t>mapování</w:t>
      </w:r>
      <w:r w:rsidR="00BD0381">
        <w:rPr>
          <w:rFonts w:ascii="Segoe UI" w:hAnsi="Segoe UI" w:cs="Segoe UI"/>
        </w:rPr>
        <w:t xml:space="preserve"> a</w:t>
      </w:r>
      <w:r w:rsidRPr="009E64BC">
        <w:rPr>
          <w:rFonts w:ascii="Segoe UI" w:hAnsi="Segoe UI" w:cs="Segoe UI"/>
        </w:rPr>
        <w:t xml:space="preserve"> sledování stavu </w:t>
      </w:r>
      <w:r w:rsidR="009F0C3F" w:rsidRPr="009E64BC">
        <w:rPr>
          <w:rFonts w:ascii="Segoe UI" w:hAnsi="Segoe UI" w:cs="Segoe UI"/>
        </w:rPr>
        <w:t xml:space="preserve">jsou paušální sazbou ve výši </w:t>
      </w:r>
      <w:r w:rsidR="0082023F" w:rsidRPr="009E64BC">
        <w:rPr>
          <w:rFonts w:ascii="Segoe UI" w:hAnsi="Segoe UI" w:cs="Segoe UI"/>
        </w:rPr>
        <w:t xml:space="preserve">až 40 </w:t>
      </w:r>
      <w:r w:rsidR="009F0C3F" w:rsidRPr="009E64BC">
        <w:rPr>
          <w:rFonts w:ascii="Segoe UI" w:hAnsi="Segoe UI" w:cs="Segoe UI"/>
        </w:rPr>
        <w:t xml:space="preserve">% financovány veškeré jiné způsobilé výdaje, než jsou </w:t>
      </w:r>
      <w:r w:rsidR="009F0C3F" w:rsidRPr="009E64BC">
        <w:rPr>
          <w:rFonts w:ascii="Segoe UI" w:hAnsi="Segoe UI" w:cs="Segoe UI"/>
          <w:b/>
          <w:u w:val="single"/>
        </w:rPr>
        <w:t>způsobilé přímé náklady na zaměstnance</w:t>
      </w:r>
      <w:r w:rsidR="009F0C3F" w:rsidRPr="009E64BC">
        <w:rPr>
          <w:rFonts w:ascii="Segoe UI" w:hAnsi="Segoe UI" w:cs="Segoe UI"/>
        </w:rPr>
        <w:t>.</w:t>
      </w:r>
    </w:p>
    <w:p w14:paraId="71C8CD2D" w14:textId="41BC14BE" w:rsidR="001C5F58" w:rsidRPr="00831001" w:rsidRDefault="001C5F58" w:rsidP="00831001">
      <w:pPr>
        <w:pStyle w:val="Nadpis1"/>
        <w:numPr>
          <w:ilvl w:val="0"/>
          <w:numId w:val="22"/>
        </w:numPr>
        <w:rPr>
          <w:rStyle w:val="Siln"/>
          <w:rFonts w:ascii="Segoe UI" w:hAnsi="Segoe UI" w:cs="Segoe UI"/>
          <w:color w:val="auto"/>
          <w:sz w:val="24"/>
        </w:rPr>
      </w:pPr>
      <w:bookmarkStart w:id="8" w:name="_Toc122609311"/>
      <w:r w:rsidRPr="00831001">
        <w:rPr>
          <w:rStyle w:val="Siln"/>
          <w:rFonts w:ascii="Segoe UI" w:hAnsi="Segoe UI" w:cs="Segoe UI"/>
          <w:color w:val="auto"/>
          <w:sz w:val="24"/>
        </w:rPr>
        <w:t xml:space="preserve">Paušální sazba pro nepřímé </w:t>
      </w:r>
      <w:r w:rsidR="00605356" w:rsidRPr="00831001">
        <w:rPr>
          <w:rStyle w:val="Siln"/>
          <w:rFonts w:ascii="Segoe UI" w:hAnsi="Segoe UI" w:cs="Segoe UI"/>
          <w:color w:val="auto"/>
          <w:sz w:val="24"/>
        </w:rPr>
        <w:t>náklady</w:t>
      </w:r>
      <w:bookmarkEnd w:id="8"/>
    </w:p>
    <w:p w14:paraId="3F741CBA" w14:textId="49F5F996" w:rsidR="001C5F58" w:rsidRPr="009E64BC" w:rsidRDefault="001C5F58" w:rsidP="000077B2">
      <w:pPr>
        <w:spacing w:line="276" w:lineRule="auto"/>
        <w:jc w:val="both"/>
        <w:rPr>
          <w:rFonts w:ascii="Segoe UI" w:hAnsi="Segoe UI" w:cs="Segoe UI"/>
        </w:rPr>
      </w:pPr>
      <w:r w:rsidRPr="009E64BC">
        <w:rPr>
          <w:rFonts w:ascii="Segoe UI" w:hAnsi="Segoe UI" w:cs="Segoe UI"/>
        </w:rPr>
        <w:t xml:space="preserve">Paušální sazba pro </w:t>
      </w:r>
      <w:r w:rsidR="008025B4" w:rsidRPr="009E64BC">
        <w:rPr>
          <w:rFonts w:ascii="Segoe UI" w:hAnsi="Segoe UI" w:cs="Segoe UI"/>
        </w:rPr>
        <w:t xml:space="preserve">nepřímé </w:t>
      </w:r>
      <w:r w:rsidR="00605356" w:rsidRPr="009E64BC">
        <w:rPr>
          <w:rFonts w:ascii="Segoe UI" w:hAnsi="Segoe UI" w:cs="Segoe UI"/>
        </w:rPr>
        <w:t xml:space="preserve">náklady </w:t>
      </w:r>
      <w:r w:rsidR="008025B4" w:rsidRPr="009E64BC">
        <w:rPr>
          <w:rFonts w:ascii="Segoe UI" w:hAnsi="Segoe UI" w:cs="Segoe UI"/>
        </w:rPr>
        <w:t xml:space="preserve">se určuje dle </w:t>
      </w:r>
      <w:r w:rsidR="00F34475" w:rsidRPr="009E64BC">
        <w:rPr>
          <w:rFonts w:ascii="Segoe UI" w:hAnsi="Segoe UI" w:cs="Segoe UI"/>
          <w:b/>
          <w:bCs/>
          <w:u w:val="single"/>
        </w:rPr>
        <w:t>CZPRV</w:t>
      </w:r>
      <w:r w:rsidR="008025B4" w:rsidRPr="009E64BC">
        <w:rPr>
          <w:rFonts w:ascii="Segoe UI" w:hAnsi="Segoe UI" w:cs="Segoe UI"/>
        </w:rPr>
        <w:t xml:space="preserve">. Základnou pro výpočet % paušální sazby jsou </w:t>
      </w:r>
      <w:r w:rsidR="00F34475" w:rsidRPr="009E64BC">
        <w:rPr>
          <w:rFonts w:ascii="Segoe UI" w:hAnsi="Segoe UI" w:cs="Segoe UI"/>
        </w:rPr>
        <w:t>CZPRV</w:t>
      </w:r>
      <w:r w:rsidR="008025B4" w:rsidRPr="009E64BC">
        <w:rPr>
          <w:rFonts w:ascii="Segoe UI" w:hAnsi="Segoe UI" w:cs="Segoe UI"/>
        </w:rPr>
        <w:t xml:space="preserve"> ve</w:t>
      </w:r>
      <w:r w:rsidR="00D96EBA" w:rsidRPr="009E64BC">
        <w:rPr>
          <w:rFonts w:ascii="Segoe UI" w:hAnsi="Segoe UI" w:cs="Segoe UI"/>
        </w:rPr>
        <w:t> </w:t>
      </w:r>
      <w:r w:rsidR="008025B4" w:rsidRPr="009E64BC">
        <w:rPr>
          <w:rFonts w:ascii="Segoe UI" w:hAnsi="Segoe UI" w:cs="Segoe UI"/>
        </w:rPr>
        <w:t xml:space="preserve">výši dle </w:t>
      </w:r>
      <w:r w:rsidR="004B0667" w:rsidRPr="009E64BC">
        <w:rPr>
          <w:rFonts w:ascii="Segoe UI" w:hAnsi="Segoe UI" w:cs="Segoe UI"/>
        </w:rPr>
        <w:t xml:space="preserve">schváleného </w:t>
      </w:r>
      <w:r w:rsidR="008025B4" w:rsidRPr="009E64BC">
        <w:rPr>
          <w:rFonts w:ascii="Segoe UI" w:hAnsi="Segoe UI" w:cs="Segoe UI"/>
        </w:rPr>
        <w:t>rozpočtu pro vydání právního aktu</w:t>
      </w:r>
      <w:r w:rsidR="00CB5626" w:rsidRPr="009E64BC">
        <w:rPr>
          <w:rFonts w:ascii="Segoe UI" w:hAnsi="Segoe UI" w:cs="Segoe UI"/>
        </w:rPr>
        <w:t>.</w:t>
      </w:r>
    </w:p>
    <w:p w14:paraId="647EDC44" w14:textId="77777777" w:rsidR="008025B4" w:rsidRPr="00D538E2" w:rsidRDefault="008025B4" w:rsidP="000077B2">
      <w:pPr>
        <w:spacing w:line="276" w:lineRule="auto"/>
        <w:jc w:val="both"/>
        <w:rPr>
          <w:rFonts w:ascii="Segoe UI" w:hAnsi="Segoe UI" w:cs="Segoe UI"/>
          <w:u w:val="single"/>
        </w:rPr>
      </w:pPr>
      <w:r w:rsidRPr="00D538E2">
        <w:rPr>
          <w:rFonts w:ascii="Segoe UI" w:hAnsi="Segoe UI" w:cs="Segoe UI"/>
          <w:u w:val="single"/>
        </w:rPr>
        <w:t xml:space="preserve">Projekty s </w:t>
      </w:r>
      <w:r w:rsidR="00F34475" w:rsidRPr="00D538E2">
        <w:rPr>
          <w:rFonts w:ascii="Segoe UI" w:hAnsi="Segoe UI" w:cs="Segoe UI"/>
          <w:u w:val="single"/>
        </w:rPr>
        <w:t>CZPRV</w:t>
      </w:r>
      <w:r w:rsidRPr="00D538E2">
        <w:rPr>
          <w:rFonts w:ascii="Segoe UI" w:hAnsi="Segoe UI" w:cs="Segoe UI"/>
          <w:u w:val="single"/>
        </w:rPr>
        <w:t>:</w:t>
      </w:r>
    </w:p>
    <w:p w14:paraId="71D50E97" w14:textId="77777777" w:rsidR="008025B4" w:rsidRPr="009E64BC" w:rsidRDefault="008025B4" w:rsidP="000077B2">
      <w:pPr>
        <w:pStyle w:val="Odstavecseseznamem"/>
        <w:numPr>
          <w:ilvl w:val="0"/>
          <w:numId w:val="5"/>
        </w:numPr>
        <w:spacing w:line="276" w:lineRule="auto"/>
        <w:jc w:val="both"/>
        <w:rPr>
          <w:rFonts w:ascii="Segoe UI" w:hAnsi="Segoe UI" w:cs="Segoe UI"/>
        </w:rPr>
      </w:pPr>
      <w:r w:rsidRPr="009E64BC">
        <w:rPr>
          <w:rFonts w:ascii="Segoe UI" w:hAnsi="Segoe UI" w:cs="Segoe UI"/>
        </w:rPr>
        <w:t>do 3 mil. Kč … paušální sazba 7 %</w:t>
      </w:r>
    </w:p>
    <w:p w14:paraId="159DBAA8" w14:textId="5A520BD1" w:rsidR="008025B4" w:rsidRPr="009E64BC" w:rsidRDefault="00B53082" w:rsidP="000077B2">
      <w:pPr>
        <w:pStyle w:val="Odstavecseseznamem"/>
        <w:numPr>
          <w:ilvl w:val="0"/>
          <w:numId w:val="5"/>
        </w:numPr>
        <w:spacing w:line="276" w:lineRule="auto"/>
        <w:jc w:val="both"/>
        <w:rPr>
          <w:rFonts w:ascii="Segoe UI" w:hAnsi="Segoe UI" w:cs="Segoe UI"/>
        </w:rPr>
      </w:pPr>
      <w:r w:rsidRPr="009E64BC">
        <w:rPr>
          <w:rFonts w:ascii="Segoe UI" w:hAnsi="Segoe UI" w:cs="Segoe UI"/>
        </w:rPr>
        <w:t>3–10</w:t>
      </w:r>
      <w:r w:rsidR="003316FA" w:rsidRPr="009E64BC">
        <w:rPr>
          <w:rFonts w:ascii="Segoe UI" w:hAnsi="Segoe UI" w:cs="Segoe UI"/>
        </w:rPr>
        <w:t xml:space="preserve"> mil. Kč … paušální sazba 5 %</w:t>
      </w:r>
    </w:p>
    <w:p w14:paraId="5F0E85FD" w14:textId="77777777" w:rsidR="008025B4" w:rsidRPr="009E64BC" w:rsidRDefault="003316FA" w:rsidP="000077B2">
      <w:pPr>
        <w:pStyle w:val="Odstavecseseznamem"/>
        <w:numPr>
          <w:ilvl w:val="0"/>
          <w:numId w:val="5"/>
        </w:numPr>
        <w:spacing w:line="276" w:lineRule="auto"/>
        <w:jc w:val="both"/>
        <w:rPr>
          <w:rFonts w:ascii="Segoe UI" w:hAnsi="Segoe UI" w:cs="Segoe UI"/>
        </w:rPr>
      </w:pPr>
      <w:r w:rsidRPr="009E64BC">
        <w:rPr>
          <w:rFonts w:ascii="Segoe UI" w:hAnsi="Segoe UI" w:cs="Segoe UI"/>
        </w:rPr>
        <w:t>nad 10 mil. Kč … paušální sazba 3,5 %</w:t>
      </w:r>
      <w:bookmarkStart w:id="9" w:name="_GoBack"/>
      <w:bookmarkEnd w:id="9"/>
    </w:p>
    <w:p w14:paraId="4B371546" w14:textId="7CC523AE" w:rsidR="008025B4" w:rsidRPr="00D538E2" w:rsidRDefault="003316FA" w:rsidP="000077B2">
      <w:pPr>
        <w:spacing w:line="276" w:lineRule="auto"/>
        <w:jc w:val="both"/>
        <w:rPr>
          <w:rFonts w:ascii="Segoe UI" w:hAnsi="Segoe UI" w:cs="Segoe UI"/>
          <w:u w:val="single"/>
        </w:rPr>
      </w:pPr>
      <w:r w:rsidRPr="00D538E2">
        <w:rPr>
          <w:rFonts w:ascii="Segoe UI" w:hAnsi="Segoe UI" w:cs="Segoe UI"/>
          <w:u w:val="single"/>
        </w:rPr>
        <w:t xml:space="preserve">Pro projekty SC1.3 a 1.6 </w:t>
      </w:r>
      <w:r w:rsidR="00105067" w:rsidRPr="00D538E2">
        <w:rPr>
          <w:rFonts w:ascii="Segoe UI" w:hAnsi="Segoe UI" w:cs="Segoe UI"/>
          <w:u w:val="single"/>
        </w:rPr>
        <w:t>s CZPRV</w:t>
      </w:r>
      <w:r w:rsidR="00F97F01" w:rsidRPr="00D538E2">
        <w:rPr>
          <w:rFonts w:ascii="Segoe UI" w:hAnsi="Segoe UI" w:cs="Segoe UI"/>
          <w:u w:val="single"/>
        </w:rPr>
        <w:t xml:space="preserve"> </w:t>
      </w:r>
      <w:r w:rsidRPr="00D538E2">
        <w:rPr>
          <w:rFonts w:ascii="Segoe UI" w:hAnsi="Segoe UI" w:cs="Segoe UI"/>
          <w:u w:val="single"/>
        </w:rPr>
        <w:t>platí:</w:t>
      </w:r>
    </w:p>
    <w:p w14:paraId="1B37FA85" w14:textId="77777777" w:rsidR="008025B4" w:rsidRPr="009E64BC" w:rsidRDefault="003316FA" w:rsidP="000077B2">
      <w:pPr>
        <w:pStyle w:val="Odstavecseseznamem"/>
        <w:numPr>
          <w:ilvl w:val="0"/>
          <w:numId w:val="6"/>
        </w:numPr>
        <w:spacing w:line="276" w:lineRule="auto"/>
        <w:jc w:val="both"/>
        <w:rPr>
          <w:rFonts w:ascii="Segoe UI" w:hAnsi="Segoe UI" w:cs="Segoe UI"/>
        </w:rPr>
      </w:pPr>
      <w:r w:rsidRPr="009E64BC">
        <w:rPr>
          <w:rFonts w:ascii="Segoe UI" w:hAnsi="Segoe UI" w:cs="Segoe UI"/>
        </w:rPr>
        <w:t>do 10 mil. Kč … paušální sazba 7 %</w:t>
      </w:r>
    </w:p>
    <w:p w14:paraId="580B6308" w14:textId="3E8F1CC3" w:rsidR="00082AEA" w:rsidRPr="00F5527E" w:rsidRDefault="003316FA" w:rsidP="000077B2">
      <w:pPr>
        <w:pStyle w:val="Odstavecseseznamem"/>
        <w:numPr>
          <w:ilvl w:val="0"/>
          <w:numId w:val="6"/>
        </w:numPr>
        <w:spacing w:line="276" w:lineRule="auto"/>
        <w:jc w:val="both"/>
        <w:rPr>
          <w:rFonts w:ascii="Segoe UI" w:hAnsi="Segoe UI" w:cs="Segoe UI"/>
        </w:rPr>
      </w:pPr>
      <w:r w:rsidRPr="009E64BC">
        <w:rPr>
          <w:rFonts w:ascii="Segoe UI" w:hAnsi="Segoe UI" w:cs="Segoe UI"/>
        </w:rPr>
        <w:t>nad 10 mil. Kč … paušální sazba 5 %</w:t>
      </w:r>
      <w:r w:rsidR="003B7262" w:rsidRPr="009E64BC">
        <w:rPr>
          <w:noProof/>
          <w:lang w:eastAsia="cs-CZ"/>
        </w:rPr>
        <w:drawing>
          <wp:anchor distT="0" distB="0" distL="114300" distR="114300" simplePos="0" relativeHeight="251658240" behindDoc="0" locked="0" layoutInCell="1" allowOverlap="1" wp14:anchorId="178BD3B6" wp14:editId="4909A122">
            <wp:simplePos x="0" y="0"/>
            <wp:positionH relativeFrom="column">
              <wp:posOffset>5080</wp:posOffset>
            </wp:positionH>
            <wp:positionV relativeFrom="paragraph">
              <wp:posOffset>227330</wp:posOffset>
            </wp:positionV>
            <wp:extent cx="540000" cy="540000"/>
            <wp:effectExtent l="0" t="0" r="0" b="0"/>
            <wp:wrapSquare wrapText="bothSides"/>
            <wp:docPr id="1" name="Grafický objekt 1" descr="Komentář důležité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descr="Komentář důležité se souvislou výplní"/>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p w14:paraId="47E2FF19" w14:textId="524C147D" w:rsidR="008025B4" w:rsidRPr="009E64BC" w:rsidRDefault="008025B4" w:rsidP="000077B2">
      <w:pPr>
        <w:spacing w:line="276" w:lineRule="auto"/>
        <w:jc w:val="both"/>
        <w:rPr>
          <w:rFonts w:ascii="Segoe UI" w:hAnsi="Segoe UI" w:cs="Segoe UI"/>
        </w:rPr>
      </w:pPr>
      <w:r w:rsidRPr="009E64BC">
        <w:rPr>
          <w:rFonts w:ascii="Segoe UI" w:hAnsi="Segoe UI" w:cs="Segoe UI"/>
        </w:rPr>
        <w:t xml:space="preserve">Souhrnná absolutní max. výše </w:t>
      </w:r>
      <w:r w:rsidR="002E35D1" w:rsidRPr="009E64BC">
        <w:rPr>
          <w:rFonts w:ascii="Segoe UI" w:hAnsi="Segoe UI" w:cs="Segoe UI"/>
        </w:rPr>
        <w:t xml:space="preserve">nepřímých nákladů formou </w:t>
      </w:r>
      <w:r w:rsidRPr="009E64BC">
        <w:rPr>
          <w:rFonts w:ascii="Segoe UI" w:hAnsi="Segoe UI" w:cs="Segoe UI"/>
        </w:rPr>
        <w:t>paušální sazby činí 15</w:t>
      </w:r>
      <w:r w:rsidR="00D96EBA" w:rsidRPr="009E64BC">
        <w:rPr>
          <w:rFonts w:ascii="Segoe UI" w:hAnsi="Segoe UI" w:cs="Segoe UI"/>
        </w:rPr>
        <w:t> </w:t>
      </w:r>
      <w:r w:rsidRPr="009E64BC">
        <w:rPr>
          <w:rFonts w:ascii="Segoe UI" w:hAnsi="Segoe UI" w:cs="Segoe UI"/>
        </w:rPr>
        <w:t xml:space="preserve">mil. Kč </w:t>
      </w:r>
      <w:r w:rsidR="002F6B9F" w:rsidRPr="009E64BC">
        <w:rPr>
          <w:rFonts w:ascii="Segoe UI" w:hAnsi="Segoe UI" w:cs="Segoe UI"/>
        </w:rPr>
        <w:t xml:space="preserve">na jednom </w:t>
      </w:r>
      <w:r w:rsidRPr="009E64BC">
        <w:rPr>
          <w:rFonts w:ascii="Segoe UI" w:hAnsi="Segoe UI" w:cs="Segoe UI"/>
        </w:rPr>
        <w:t>projekt</w:t>
      </w:r>
      <w:r w:rsidR="002F6B9F" w:rsidRPr="009E64BC">
        <w:rPr>
          <w:rFonts w:ascii="Segoe UI" w:hAnsi="Segoe UI" w:cs="Segoe UI"/>
        </w:rPr>
        <w:t>u</w:t>
      </w:r>
      <w:r w:rsidR="00CB5626" w:rsidRPr="009E64BC">
        <w:rPr>
          <w:rFonts w:ascii="Segoe UI" w:hAnsi="Segoe UI" w:cs="Segoe UI"/>
        </w:rPr>
        <w:t>.</w:t>
      </w:r>
    </w:p>
    <w:p w14:paraId="6A615013" w14:textId="77777777" w:rsidR="00CB5626" w:rsidRPr="009E64BC" w:rsidRDefault="00CB5626" w:rsidP="000077B2">
      <w:pPr>
        <w:spacing w:line="276" w:lineRule="auto"/>
        <w:jc w:val="both"/>
        <w:rPr>
          <w:rFonts w:ascii="Segoe UI" w:hAnsi="Segoe UI" w:cs="Segoe UI"/>
        </w:rPr>
      </w:pPr>
      <w:r w:rsidRPr="009E64BC">
        <w:rPr>
          <w:rFonts w:ascii="Segoe UI" w:hAnsi="Segoe UI" w:cs="Segoe UI"/>
        </w:rPr>
        <w:t xml:space="preserve">Stanovené % se použije pro výpočet </w:t>
      </w:r>
      <w:r w:rsidR="00082AEA" w:rsidRPr="009E64BC">
        <w:rPr>
          <w:rFonts w:ascii="Segoe UI" w:hAnsi="Segoe UI" w:cs="Segoe UI"/>
        </w:rPr>
        <w:t>nepřímých nákladů</w:t>
      </w:r>
      <w:r w:rsidRPr="009E64BC">
        <w:rPr>
          <w:rFonts w:ascii="Segoe UI" w:hAnsi="Segoe UI" w:cs="Segoe UI"/>
        </w:rPr>
        <w:t xml:space="preserve"> ke každé žádosti o platbu (ŽoP) zahrnující způsobilé přímé realizační výdaje. Vypočtená </w:t>
      </w:r>
      <w:r w:rsidR="00082AEA" w:rsidRPr="009E64BC">
        <w:rPr>
          <w:rFonts w:ascii="Segoe UI" w:hAnsi="Segoe UI" w:cs="Segoe UI"/>
        </w:rPr>
        <w:t>výše nepřímých nákladů</w:t>
      </w:r>
      <w:r w:rsidRPr="009E64BC">
        <w:rPr>
          <w:rFonts w:ascii="Segoe UI" w:hAnsi="Segoe UI" w:cs="Segoe UI"/>
        </w:rPr>
        <w:t xml:space="preserve"> se připočte k</w:t>
      </w:r>
      <w:r w:rsidR="00840594" w:rsidRPr="009E64BC">
        <w:rPr>
          <w:rFonts w:ascii="Segoe UI" w:hAnsi="Segoe UI" w:cs="Segoe UI"/>
        </w:rPr>
        <w:t xml:space="preserve"> podpoře EU dle </w:t>
      </w:r>
      <w:r w:rsidR="00F34475" w:rsidRPr="009E64BC">
        <w:rPr>
          <w:rFonts w:ascii="Segoe UI" w:hAnsi="Segoe UI" w:cs="Segoe UI"/>
        </w:rPr>
        <w:t>CZPRV</w:t>
      </w:r>
      <w:r w:rsidRPr="009E64BC">
        <w:rPr>
          <w:rFonts w:ascii="Segoe UI" w:hAnsi="Segoe UI" w:cs="Segoe UI"/>
        </w:rPr>
        <w:t xml:space="preserve"> v dané ŽoP schváleným.</w:t>
      </w:r>
    </w:p>
    <w:p w14:paraId="0AFED70B" w14:textId="134F35EA" w:rsidR="00B0638E" w:rsidRPr="009E64BC" w:rsidRDefault="003B7262" w:rsidP="000077B2">
      <w:pPr>
        <w:spacing w:line="276" w:lineRule="auto"/>
        <w:jc w:val="both"/>
        <w:rPr>
          <w:rFonts w:ascii="Segoe UI" w:hAnsi="Segoe UI" w:cs="Segoe UI"/>
        </w:rPr>
      </w:pPr>
      <w:r w:rsidRPr="009E64BC">
        <w:rPr>
          <w:rFonts w:ascii="Segoe UI" w:hAnsi="Segoe UI" w:cs="Segoe UI"/>
          <w:noProof/>
          <w:lang w:eastAsia="cs-CZ"/>
        </w:rPr>
        <w:drawing>
          <wp:anchor distT="0" distB="0" distL="114300" distR="114300" simplePos="0" relativeHeight="251660288" behindDoc="0" locked="0" layoutInCell="1" allowOverlap="1" wp14:anchorId="7A00DE23" wp14:editId="14FB05BD">
            <wp:simplePos x="0" y="0"/>
            <wp:positionH relativeFrom="column">
              <wp:posOffset>72390</wp:posOffset>
            </wp:positionH>
            <wp:positionV relativeFrom="paragraph">
              <wp:posOffset>68580</wp:posOffset>
            </wp:positionV>
            <wp:extent cx="1345565" cy="1841500"/>
            <wp:effectExtent l="0" t="0" r="0" b="0"/>
            <wp:wrapSquare wrapText="bothSides"/>
            <wp:docPr id="2" name="Grafický objekt 2" descr="Komentář důležité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descr="Komentář důležité se souvislou výplní"/>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345565" cy="1841500"/>
                    </a:xfrm>
                    <a:prstGeom prst="rect">
                      <a:avLst/>
                    </a:prstGeom>
                  </pic:spPr>
                </pic:pic>
              </a:graphicData>
            </a:graphic>
            <wp14:sizeRelH relativeFrom="margin">
              <wp14:pctWidth>0</wp14:pctWidth>
            </wp14:sizeRelH>
            <wp14:sizeRelV relativeFrom="margin">
              <wp14:pctHeight>0</wp14:pctHeight>
            </wp14:sizeRelV>
          </wp:anchor>
        </w:drawing>
      </w:r>
      <w:r w:rsidR="008871D6" w:rsidRPr="009E64BC">
        <w:rPr>
          <w:rFonts w:ascii="Segoe UI" w:hAnsi="Segoe UI" w:cs="Segoe UI"/>
        </w:rPr>
        <w:t>Projekty podléhající režimu veřejné podpory, která vyžaduje splnění motivačního účinku (GBER, notifikovaná podpora), nemohou z důvodu specifických podmínek způsobilosti výdajů využít financování nepřímých nákladů paušální sazbou. V případě aplikace paušální sazby nelze zaručit splnění podmínky využití ZMV u VP pouze na způsobilé položky výdajů. Těmto projektům budou i nadále propláceny způsobilé nepřímé výdaje v rámci ŽoP na základě skutečně vynaložených výdajů</w:t>
      </w:r>
      <w:r w:rsidR="00C649E7">
        <w:rPr>
          <w:rFonts w:ascii="Segoe UI" w:hAnsi="Segoe UI" w:cs="Segoe UI"/>
        </w:rPr>
        <w:t xml:space="preserve">. </w:t>
      </w:r>
      <w:r w:rsidR="00C649E7" w:rsidRPr="00C649E7">
        <w:rPr>
          <w:rFonts w:ascii="Segoe UI" w:hAnsi="Segoe UI" w:cs="Segoe UI"/>
        </w:rPr>
        <w:t xml:space="preserve">Doložené nepřímé výdaje budou považovány za způsobilé maximálně do výše % </w:t>
      </w:r>
      <w:r w:rsidR="002F0BD7">
        <w:rPr>
          <w:rFonts w:ascii="Segoe UI" w:hAnsi="Segoe UI" w:cs="Segoe UI"/>
        </w:rPr>
        <w:t xml:space="preserve">limitu </w:t>
      </w:r>
      <w:r w:rsidR="00C649E7" w:rsidRPr="00C649E7">
        <w:rPr>
          <w:rFonts w:ascii="Segoe UI" w:hAnsi="Segoe UI" w:cs="Segoe UI"/>
        </w:rPr>
        <w:t xml:space="preserve">paušální sazby </w:t>
      </w:r>
      <w:r w:rsidR="002F0BD7">
        <w:rPr>
          <w:rFonts w:ascii="Segoe UI" w:hAnsi="Segoe UI" w:cs="Segoe UI"/>
        </w:rPr>
        <w:t>pro jednotlivé kategorie CZPRV</w:t>
      </w:r>
      <w:r w:rsidR="00C649E7" w:rsidRPr="00C649E7">
        <w:rPr>
          <w:rFonts w:ascii="Segoe UI" w:hAnsi="Segoe UI" w:cs="Segoe UI"/>
        </w:rPr>
        <w:t xml:space="preserve"> uveden</w:t>
      </w:r>
      <w:r w:rsidR="002F0BD7">
        <w:rPr>
          <w:rFonts w:ascii="Segoe UI" w:hAnsi="Segoe UI" w:cs="Segoe UI"/>
        </w:rPr>
        <w:t>é</w:t>
      </w:r>
      <w:r w:rsidR="00C649E7" w:rsidRPr="00C649E7">
        <w:rPr>
          <w:rFonts w:ascii="Segoe UI" w:hAnsi="Segoe UI" w:cs="Segoe UI"/>
        </w:rPr>
        <w:t xml:space="preserve"> výše v tom</w:t>
      </w:r>
      <w:r w:rsidR="00D54FB7">
        <w:rPr>
          <w:rFonts w:ascii="Segoe UI" w:hAnsi="Segoe UI" w:cs="Segoe UI"/>
        </w:rPr>
        <w:t>to</w:t>
      </w:r>
      <w:r w:rsidR="00C649E7" w:rsidRPr="00C649E7">
        <w:rPr>
          <w:rFonts w:ascii="Segoe UI" w:hAnsi="Segoe UI" w:cs="Segoe UI"/>
        </w:rPr>
        <w:t xml:space="preserve"> bodě</w:t>
      </w:r>
      <w:r w:rsidR="008871D6" w:rsidRPr="009E64BC">
        <w:rPr>
          <w:rFonts w:ascii="Segoe UI" w:hAnsi="Segoe UI" w:cs="Segoe UI"/>
        </w:rPr>
        <w:t>.</w:t>
      </w:r>
    </w:p>
    <w:p w14:paraId="4B980DC1" w14:textId="77777777" w:rsidR="00CB5626" w:rsidRPr="009E64BC" w:rsidRDefault="00BD689F" w:rsidP="000077B2">
      <w:pPr>
        <w:spacing w:line="276" w:lineRule="auto"/>
        <w:jc w:val="both"/>
        <w:rPr>
          <w:rFonts w:ascii="Segoe UI" w:hAnsi="Segoe UI" w:cs="Segoe UI"/>
          <w:b/>
          <w:bCs/>
        </w:rPr>
      </w:pPr>
      <w:r w:rsidRPr="009E64BC">
        <w:rPr>
          <w:rFonts w:ascii="Segoe UI" w:hAnsi="Segoe UI" w:cs="Segoe UI"/>
          <w:b/>
          <w:bCs/>
        </w:rPr>
        <w:lastRenderedPageBreak/>
        <w:t>Modelový příklad 1:</w:t>
      </w:r>
    </w:p>
    <w:p w14:paraId="23547CA2" w14:textId="1B0A8155" w:rsidR="00B8093B" w:rsidRPr="009E64BC" w:rsidRDefault="00F34475" w:rsidP="000077B2">
      <w:pPr>
        <w:spacing w:line="276" w:lineRule="auto"/>
        <w:jc w:val="both"/>
        <w:rPr>
          <w:rFonts w:ascii="Segoe UI" w:hAnsi="Segoe UI" w:cs="Segoe UI"/>
        </w:rPr>
      </w:pPr>
      <w:r w:rsidRPr="009E64BC">
        <w:rPr>
          <w:rFonts w:ascii="Segoe UI" w:hAnsi="Segoe UI" w:cs="Segoe UI"/>
        </w:rPr>
        <w:t>Projekt X</w:t>
      </w:r>
      <w:r w:rsidR="00B8093B" w:rsidRPr="009E64BC">
        <w:rPr>
          <w:rFonts w:ascii="Segoe UI" w:hAnsi="Segoe UI" w:cs="Segoe UI"/>
        </w:rPr>
        <w:t xml:space="preserve"> (</w:t>
      </w:r>
      <w:r w:rsidR="00587909" w:rsidRPr="009E64BC">
        <w:rPr>
          <w:rFonts w:ascii="Segoe UI" w:hAnsi="Segoe UI" w:cs="Segoe UI"/>
        </w:rPr>
        <w:t>netýká se SC 1.3 a 1.6</w:t>
      </w:r>
      <w:r w:rsidR="00B8093B" w:rsidRPr="009E64BC">
        <w:rPr>
          <w:rFonts w:ascii="Segoe UI" w:hAnsi="Segoe UI" w:cs="Segoe UI"/>
        </w:rPr>
        <w:t>)</w:t>
      </w:r>
      <w:r w:rsidRPr="009E64BC">
        <w:rPr>
          <w:rFonts w:ascii="Segoe UI" w:hAnsi="Segoe UI" w:cs="Segoe UI"/>
        </w:rPr>
        <w:t xml:space="preserve">. CZPRV stanovené v rozpočtu právního aktu 2 mil. Kč. </w:t>
      </w:r>
      <w:r w:rsidR="00755E42" w:rsidRPr="009E64BC">
        <w:rPr>
          <w:rFonts w:ascii="Segoe UI" w:hAnsi="Segoe UI" w:cs="Segoe UI"/>
        </w:rPr>
        <w:t>Podpora EU 100 % CZPR</w:t>
      </w:r>
      <w:r w:rsidR="00840594" w:rsidRPr="009E64BC">
        <w:rPr>
          <w:rFonts w:ascii="Segoe UI" w:hAnsi="Segoe UI" w:cs="Segoe UI"/>
        </w:rPr>
        <w:t>V</w:t>
      </w:r>
      <w:r w:rsidR="00755E42" w:rsidRPr="009E64BC">
        <w:rPr>
          <w:rFonts w:ascii="Segoe UI" w:hAnsi="Segoe UI" w:cs="Segoe UI"/>
        </w:rPr>
        <w:t xml:space="preserve">. </w:t>
      </w:r>
      <w:r w:rsidRPr="009E64BC">
        <w:rPr>
          <w:rFonts w:ascii="Segoe UI" w:hAnsi="Segoe UI" w:cs="Segoe UI"/>
        </w:rPr>
        <w:t>Stanovená výše paušální sazby činí 7 % CZPRV. V rámci projektu je předložena pouze 1 ŽoP</w:t>
      </w:r>
      <w:r w:rsidR="00B8093B" w:rsidRPr="009E64BC">
        <w:rPr>
          <w:rFonts w:ascii="Segoe UI" w:hAnsi="Segoe UI" w:cs="Segoe UI"/>
        </w:rPr>
        <w:t>:</w:t>
      </w:r>
    </w:p>
    <w:p w14:paraId="7B3E0C51" w14:textId="413A7912" w:rsidR="00BD689F" w:rsidRPr="009E64BC" w:rsidRDefault="00B8093B" w:rsidP="000077B2">
      <w:pPr>
        <w:pStyle w:val="Odstavecseseznamem"/>
        <w:numPr>
          <w:ilvl w:val="0"/>
          <w:numId w:val="9"/>
        </w:numPr>
        <w:spacing w:line="276" w:lineRule="auto"/>
        <w:jc w:val="both"/>
        <w:rPr>
          <w:rFonts w:ascii="Segoe UI" w:hAnsi="Segoe UI" w:cs="Segoe UI"/>
        </w:rPr>
      </w:pPr>
      <w:r w:rsidRPr="009E64BC">
        <w:rPr>
          <w:rFonts w:ascii="Segoe UI" w:hAnsi="Segoe UI" w:cs="Segoe UI"/>
        </w:rPr>
        <w:t>ŽoP</w:t>
      </w:r>
      <w:r w:rsidR="00F34475" w:rsidRPr="009E64BC">
        <w:rPr>
          <w:rFonts w:ascii="Segoe UI" w:hAnsi="Segoe UI" w:cs="Segoe UI"/>
        </w:rPr>
        <w:t xml:space="preserve"> s položkami </w:t>
      </w:r>
      <w:r w:rsidR="006D553E" w:rsidRPr="009E64BC">
        <w:rPr>
          <w:rFonts w:ascii="Segoe UI" w:hAnsi="Segoe UI" w:cs="Segoe UI"/>
        </w:rPr>
        <w:t xml:space="preserve">způsobilých </w:t>
      </w:r>
      <w:r w:rsidR="00F34475" w:rsidRPr="009E64BC">
        <w:rPr>
          <w:rFonts w:ascii="Segoe UI" w:hAnsi="Segoe UI" w:cs="Segoe UI"/>
        </w:rPr>
        <w:t>přímých realizačních výdajů doloženými účetními doklady ve výši 2 mil. Kč a položkou paušální sazba</w:t>
      </w:r>
      <w:r w:rsidR="006D553E" w:rsidRPr="009E64BC">
        <w:rPr>
          <w:rFonts w:ascii="Segoe UI" w:hAnsi="Segoe UI" w:cs="Segoe UI"/>
        </w:rPr>
        <w:t xml:space="preserve"> pro nepřímé </w:t>
      </w:r>
      <w:r w:rsidR="00605356" w:rsidRPr="009E64BC">
        <w:rPr>
          <w:rFonts w:ascii="Segoe UI" w:hAnsi="Segoe UI" w:cs="Segoe UI"/>
        </w:rPr>
        <w:t xml:space="preserve">náklady </w:t>
      </w:r>
      <w:r w:rsidR="00F34475" w:rsidRPr="009E64BC">
        <w:rPr>
          <w:rFonts w:ascii="Segoe UI" w:hAnsi="Segoe UI" w:cs="Segoe UI"/>
        </w:rPr>
        <w:t>bez dokládání jakýchkoliv účetních dokladů ve výši 140 000 Kč (= 7 % CZPRV).</w:t>
      </w:r>
    </w:p>
    <w:p w14:paraId="55A6634B" w14:textId="1C40FD96" w:rsidR="002D0D47" w:rsidRDefault="00B8093B" w:rsidP="004B1044">
      <w:pPr>
        <w:spacing w:after="0" w:line="276" w:lineRule="auto"/>
        <w:jc w:val="both"/>
        <w:rPr>
          <w:rFonts w:ascii="Segoe UI" w:hAnsi="Segoe UI" w:cs="Segoe UI"/>
        </w:rPr>
      </w:pPr>
      <w:r w:rsidRPr="009E64BC">
        <w:rPr>
          <w:rFonts w:ascii="Segoe UI" w:hAnsi="Segoe UI" w:cs="Segoe UI"/>
        </w:rPr>
        <w:t>Příjemce tedy obdrží 1 ŽoP s podporou EU celkem 2,14 mil. Kč.</w:t>
      </w:r>
    </w:p>
    <w:p w14:paraId="044D2789" w14:textId="77777777" w:rsidR="004B1044" w:rsidRPr="009E64BC" w:rsidRDefault="004B1044" w:rsidP="004B1044">
      <w:pPr>
        <w:spacing w:after="0" w:line="240" w:lineRule="auto"/>
        <w:jc w:val="both"/>
        <w:rPr>
          <w:rFonts w:ascii="Segoe UI" w:hAnsi="Segoe UI" w:cs="Segoe UI"/>
        </w:rPr>
      </w:pPr>
    </w:p>
    <w:p w14:paraId="626FCB34" w14:textId="6A63BA5B" w:rsidR="00BD689F" w:rsidRPr="009E64BC" w:rsidRDefault="00BD689F" w:rsidP="000077B2">
      <w:pPr>
        <w:spacing w:line="276" w:lineRule="auto"/>
        <w:jc w:val="both"/>
        <w:rPr>
          <w:rFonts w:ascii="Segoe UI" w:hAnsi="Segoe UI" w:cs="Segoe UI"/>
          <w:b/>
          <w:bCs/>
        </w:rPr>
      </w:pPr>
      <w:r w:rsidRPr="009E64BC">
        <w:rPr>
          <w:rFonts w:ascii="Segoe UI" w:hAnsi="Segoe UI" w:cs="Segoe UI"/>
          <w:b/>
          <w:bCs/>
        </w:rPr>
        <w:t>Modelový příklad 2:</w:t>
      </w:r>
    </w:p>
    <w:p w14:paraId="75D36693" w14:textId="65A29AD2" w:rsidR="00F34475" w:rsidRPr="009E64BC" w:rsidRDefault="00F34475" w:rsidP="000077B2">
      <w:pPr>
        <w:spacing w:line="276" w:lineRule="auto"/>
        <w:jc w:val="both"/>
        <w:rPr>
          <w:rFonts w:ascii="Segoe UI" w:hAnsi="Segoe UI" w:cs="Segoe UI"/>
        </w:rPr>
      </w:pPr>
      <w:r w:rsidRPr="009E64BC">
        <w:rPr>
          <w:rFonts w:ascii="Segoe UI" w:hAnsi="Segoe UI" w:cs="Segoe UI"/>
        </w:rPr>
        <w:t>Projekt Y</w:t>
      </w:r>
      <w:r w:rsidR="00B8093B" w:rsidRPr="009E64BC">
        <w:rPr>
          <w:rFonts w:ascii="Segoe UI" w:hAnsi="Segoe UI" w:cs="Segoe UI"/>
        </w:rPr>
        <w:t xml:space="preserve"> (</w:t>
      </w:r>
      <w:r w:rsidR="00587909" w:rsidRPr="009E64BC">
        <w:rPr>
          <w:rFonts w:ascii="Segoe UI" w:hAnsi="Segoe UI" w:cs="Segoe UI"/>
        </w:rPr>
        <w:t>netýká se SC 1.3 a 1.6</w:t>
      </w:r>
      <w:r w:rsidR="00B8093B" w:rsidRPr="009E64BC">
        <w:rPr>
          <w:rFonts w:ascii="Segoe UI" w:hAnsi="Segoe UI" w:cs="Segoe UI"/>
        </w:rPr>
        <w:t>)</w:t>
      </w:r>
      <w:r w:rsidRPr="009E64BC">
        <w:rPr>
          <w:rFonts w:ascii="Segoe UI" w:hAnsi="Segoe UI" w:cs="Segoe UI"/>
        </w:rPr>
        <w:t xml:space="preserve">. CZPRV stanovené v rozpočtu právního aktu 500 mil. Kč. </w:t>
      </w:r>
      <w:r w:rsidR="00755E42" w:rsidRPr="009E64BC">
        <w:rPr>
          <w:rFonts w:ascii="Segoe UI" w:hAnsi="Segoe UI" w:cs="Segoe UI"/>
        </w:rPr>
        <w:t>Podpora EU 50 % CZPR</w:t>
      </w:r>
      <w:r w:rsidR="00840594" w:rsidRPr="009E64BC">
        <w:rPr>
          <w:rFonts w:ascii="Segoe UI" w:hAnsi="Segoe UI" w:cs="Segoe UI"/>
        </w:rPr>
        <w:t>V</w:t>
      </w:r>
      <w:r w:rsidR="00755E42" w:rsidRPr="009E64BC">
        <w:rPr>
          <w:rFonts w:ascii="Segoe UI" w:hAnsi="Segoe UI" w:cs="Segoe UI"/>
        </w:rPr>
        <w:t xml:space="preserve">. </w:t>
      </w:r>
      <w:r w:rsidR="00B8093B" w:rsidRPr="009E64BC">
        <w:rPr>
          <w:rFonts w:ascii="Segoe UI" w:hAnsi="Segoe UI" w:cs="Segoe UI"/>
        </w:rPr>
        <w:t>Stanovená výše paušální sazby činí 3,5 % CZPRV.</w:t>
      </w:r>
      <w:r w:rsidR="009B6E0A" w:rsidRPr="009E64BC">
        <w:rPr>
          <w:rFonts w:ascii="Segoe UI" w:hAnsi="Segoe UI" w:cs="Segoe UI"/>
        </w:rPr>
        <w:t xml:space="preserve"> </w:t>
      </w:r>
      <w:r w:rsidRPr="009E64BC">
        <w:rPr>
          <w:rFonts w:ascii="Segoe UI" w:hAnsi="Segoe UI" w:cs="Segoe UI"/>
        </w:rPr>
        <w:t xml:space="preserve">V rámci projektu je předloženo </w:t>
      </w:r>
      <w:r w:rsidR="009B6E0A" w:rsidRPr="009E64BC">
        <w:rPr>
          <w:rFonts w:ascii="Segoe UI" w:hAnsi="Segoe UI" w:cs="Segoe UI"/>
        </w:rPr>
        <w:t xml:space="preserve">celkem </w:t>
      </w:r>
      <w:r w:rsidRPr="009E64BC">
        <w:rPr>
          <w:rFonts w:ascii="Segoe UI" w:hAnsi="Segoe UI" w:cs="Segoe UI"/>
        </w:rPr>
        <w:t>5</w:t>
      </w:r>
      <w:r w:rsidR="00B8093B" w:rsidRPr="009E64BC">
        <w:rPr>
          <w:rFonts w:ascii="Segoe UI" w:hAnsi="Segoe UI" w:cs="Segoe UI"/>
        </w:rPr>
        <w:t> </w:t>
      </w:r>
      <w:r w:rsidRPr="009E64BC">
        <w:rPr>
          <w:rFonts w:ascii="Segoe UI" w:hAnsi="Segoe UI" w:cs="Segoe UI"/>
        </w:rPr>
        <w:t>ŽoP:</w:t>
      </w:r>
    </w:p>
    <w:p w14:paraId="4A1309B1" w14:textId="77777777" w:rsidR="00B8093B" w:rsidRPr="009E64BC" w:rsidRDefault="00F34475" w:rsidP="000077B2">
      <w:pPr>
        <w:pStyle w:val="Odstavecseseznamem"/>
        <w:numPr>
          <w:ilvl w:val="0"/>
          <w:numId w:val="10"/>
        </w:numPr>
        <w:spacing w:line="276" w:lineRule="auto"/>
        <w:jc w:val="both"/>
        <w:rPr>
          <w:rFonts w:ascii="Segoe UI" w:hAnsi="Segoe UI" w:cs="Segoe UI"/>
        </w:rPr>
      </w:pPr>
      <w:r w:rsidRPr="009E64BC">
        <w:rPr>
          <w:rFonts w:ascii="Segoe UI" w:hAnsi="Segoe UI" w:cs="Segoe UI"/>
        </w:rPr>
        <w:t xml:space="preserve">ŽoP s položkami </w:t>
      </w:r>
      <w:r w:rsidR="006F3665" w:rsidRPr="009E64BC">
        <w:rPr>
          <w:rFonts w:ascii="Segoe UI" w:hAnsi="Segoe UI" w:cs="Segoe UI"/>
        </w:rPr>
        <w:t xml:space="preserve">způsobilých </w:t>
      </w:r>
      <w:r w:rsidRPr="009E64BC">
        <w:rPr>
          <w:rFonts w:ascii="Segoe UI" w:hAnsi="Segoe UI" w:cs="Segoe UI"/>
        </w:rPr>
        <w:t>přímých realizačních výdajů doloženými účetními doklady ve výši 5 mil. Kč</w:t>
      </w:r>
      <w:r w:rsidR="00B8093B" w:rsidRPr="009E64BC">
        <w:rPr>
          <w:rFonts w:ascii="Segoe UI" w:hAnsi="Segoe UI" w:cs="Segoe UI"/>
        </w:rPr>
        <w:t xml:space="preserve"> a položkou paušální sazba</w:t>
      </w:r>
      <w:r w:rsidR="006F3665" w:rsidRPr="009E64BC">
        <w:rPr>
          <w:rFonts w:ascii="Segoe UI" w:hAnsi="Segoe UI" w:cs="Segoe UI"/>
        </w:rPr>
        <w:t xml:space="preserve"> pro nepřímé náklady</w:t>
      </w:r>
      <w:r w:rsidR="00B8093B" w:rsidRPr="009E64BC">
        <w:rPr>
          <w:rFonts w:ascii="Segoe UI" w:hAnsi="Segoe UI" w:cs="Segoe UI"/>
        </w:rPr>
        <w:t xml:space="preserve"> bez dokládání jakýchkoliv účetních dokladů ve výši 175 000 Kč (= 3,5</w:t>
      </w:r>
      <w:r w:rsidR="009B6E0A" w:rsidRPr="009E64BC">
        <w:rPr>
          <w:rFonts w:ascii="Segoe UI" w:hAnsi="Segoe UI" w:cs="Segoe UI"/>
        </w:rPr>
        <w:t> </w:t>
      </w:r>
      <w:r w:rsidR="00B8093B" w:rsidRPr="009E64BC">
        <w:rPr>
          <w:rFonts w:ascii="Segoe UI" w:hAnsi="Segoe UI" w:cs="Segoe UI"/>
        </w:rPr>
        <w:t>% CZPRV).</w:t>
      </w:r>
    </w:p>
    <w:p w14:paraId="5767A18B" w14:textId="77777777" w:rsidR="009B6E0A" w:rsidRPr="009E64BC" w:rsidRDefault="00B8093B" w:rsidP="000077B2">
      <w:pPr>
        <w:pStyle w:val="Odstavecseseznamem"/>
        <w:numPr>
          <w:ilvl w:val="0"/>
          <w:numId w:val="10"/>
        </w:numPr>
        <w:spacing w:line="276" w:lineRule="auto"/>
        <w:jc w:val="both"/>
        <w:rPr>
          <w:rFonts w:ascii="Segoe UI" w:hAnsi="Segoe UI" w:cs="Segoe UI"/>
        </w:rPr>
      </w:pPr>
      <w:r w:rsidRPr="009E64BC">
        <w:rPr>
          <w:rFonts w:ascii="Segoe UI" w:hAnsi="Segoe UI" w:cs="Segoe UI"/>
        </w:rPr>
        <w:t xml:space="preserve">ŽoP s položkami </w:t>
      </w:r>
      <w:r w:rsidR="006F3665" w:rsidRPr="009E64BC">
        <w:rPr>
          <w:rFonts w:ascii="Segoe UI" w:hAnsi="Segoe UI" w:cs="Segoe UI"/>
        </w:rPr>
        <w:t xml:space="preserve">způsobilých </w:t>
      </w:r>
      <w:r w:rsidRPr="009E64BC">
        <w:rPr>
          <w:rFonts w:ascii="Segoe UI" w:hAnsi="Segoe UI" w:cs="Segoe UI"/>
        </w:rPr>
        <w:t>přímých realizačních výdajů doloženými účetními doklady ve výši 45 mil. Kč a položkou paušální sazba</w:t>
      </w:r>
      <w:r w:rsidR="006F3665" w:rsidRPr="009E64BC">
        <w:rPr>
          <w:rFonts w:ascii="Segoe UI" w:hAnsi="Segoe UI" w:cs="Segoe UI"/>
        </w:rPr>
        <w:t xml:space="preserve"> pro nepřímé náklady</w:t>
      </w:r>
      <w:r w:rsidRPr="009E64BC">
        <w:rPr>
          <w:rFonts w:ascii="Segoe UI" w:hAnsi="Segoe UI" w:cs="Segoe UI"/>
        </w:rPr>
        <w:t xml:space="preserve"> bez dokládání jakýchkoliv účetních dokladů ve výši 1 575 000 Kč (= 3,5</w:t>
      </w:r>
      <w:r w:rsidR="009B6E0A" w:rsidRPr="009E64BC">
        <w:rPr>
          <w:rFonts w:ascii="Segoe UI" w:hAnsi="Segoe UI" w:cs="Segoe UI"/>
        </w:rPr>
        <w:t> </w:t>
      </w:r>
      <w:r w:rsidRPr="009E64BC">
        <w:rPr>
          <w:rFonts w:ascii="Segoe UI" w:hAnsi="Segoe UI" w:cs="Segoe UI"/>
        </w:rPr>
        <w:t>% CZPRV).</w:t>
      </w:r>
    </w:p>
    <w:p w14:paraId="3DAD2DF5" w14:textId="77777777" w:rsidR="009B6E0A" w:rsidRPr="009E64BC" w:rsidRDefault="00B8093B" w:rsidP="000077B2">
      <w:pPr>
        <w:pStyle w:val="Odstavecseseznamem"/>
        <w:numPr>
          <w:ilvl w:val="0"/>
          <w:numId w:val="10"/>
        </w:numPr>
        <w:spacing w:line="276" w:lineRule="auto"/>
        <w:jc w:val="both"/>
        <w:rPr>
          <w:rFonts w:ascii="Segoe UI" w:hAnsi="Segoe UI" w:cs="Segoe UI"/>
        </w:rPr>
      </w:pPr>
      <w:r w:rsidRPr="009E64BC">
        <w:rPr>
          <w:rFonts w:ascii="Segoe UI" w:hAnsi="Segoe UI" w:cs="Segoe UI"/>
        </w:rPr>
        <w:t xml:space="preserve">ŽoP s položkami </w:t>
      </w:r>
      <w:r w:rsidR="00113BF8" w:rsidRPr="009E64BC">
        <w:rPr>
          <w:rFonts w:ascii="Segoe UI" w:hAnsi="Segoe UI" w:cs="Segoe UI"/>
        </w:rPr>
        <w:t xml:space="preserve">způsobilých </w:t>
      </w:r>
      <w:r w:rsidRPr="009E64BC">
        <w:rPr>
          <w:rFonts w:ascii="Segoe UI" w:hAnsi="Segoe UI" w:cs="Segoe UI"/>
        </w:rPr>
        <w:t>přímých realizačních výdajů doloženými účetními doklady ve výši 100 mil. Kč</w:t>
      </w:r>
      <w:r w:rsidR="009B6E0A" w:rsidRPr="009E64BC">
        <w:rPr>
          <w:rFonts w:ascii="Segoe UI" w:hAnsi="Segoe UI" w:cs="Segoe UI"/>
        </w:rPr>
        <w:t xml:space="preserve"> a položkou paušální sazba</w:t>
      </w:r>
      <w:r w:rsidR="002E35D1" w:rsidRPr="009E64BC">
        <w:rPr>
          <w:rFonts w:ascii="Segoe UI" w:hAnsi="Segoe UI" w:cs="Segoe UI"/>
        </w:rPr>
        <w:t xml:space="preserve"> pro nepřímé náklady</w:t>
      </w:r>
      <w:r w:rsidR="009B6E0A" w:rsidRPr="009E64BC">
        <w:rPr>
          <w:rFonts w:ascii="Segoe UI" w:hAnsi="Segoe UI" w:cs="Segoe UI"/>
        </w:rPr>
        <w:t xml:space="preserve"> bez dokládání jakýchkoliv účetních dokladů ve výši 3 500 000 Kč (= 3,5 % CZPRV).</w:t>
      </w:r>
    </w:p>
    <w:p w14:paraId="37C8EF63" w14:textId="70895234" w:rsidR="009B6E0A" w:rsidRPr="009E64BC" w:rsidRDefault="00B8093B" w:rsidP="000077B2">
      <w:pPr>
        <w:pStyle w:val="Odstavecseseznamem"/>
        <w:numPr>
          <w:ilvl w:val="0"/>
          <w:numId w:val="10"/>
        </w:numPr>
        <w:spacing w:line="276" w:lineRule="auto"/>
        <w:jc w:val="both"/>
        <w:rPr>
          <w:rFonts w:ascii="Segoe UI" w:hAnsi="Segoe UI" w:cs="Segoe UI"/>
        </w:rPr>
      </w:pPr>
      <w:r w:rsidRPr="009E64BC">
        <w:rPr>
          <w:rFonts w:ascii="Segoe UI" w:hAnsi="Segoe UI" w:cs="Segoe UI"/>
        </w:rPr>
        <w:t xml:space="preserve">ŽoP s položkami </w:t>
      </w:r>
      <w:r w:rsidR="002E35D1" w:rsidRPr="009E64BC">
        <w:rPr>
          <w:rFonts w:ascii="Segoe UI" w:hAnsi="Segoe UI" w:cs="Segoe UI"/>
        </w:rPr>
        <w:t xml:space="preserve">způsobilých </w:t>
      </w:r>
      <w:r w:rsidRPr="009E64BC">
        <w:rPr>
          <w:rFonts w:ascii="Segoe UI" w:hAnsi="Segoe UI" w:cs="Segoe UI"/>
        </w:rPr>
        <w:t>přímých realizačních výdajů doloženými účetními doklady ve výši 300 mil. Kč</w:t>
      </w:r>
      <w:r w:rsidR="009B6E0A" w:rsidRPr="009E64BC">
        <w:rPr>
          <w:rFonts w:ascii="Segoe UI" w:hAnsi="Segoe UI" w:cs="Segoe UI"/>
        </w:rPr>
        <w:t xml:space="preserve"> a položkou paušální sazba</w:t>
      </w:r>
      <w:r w:rsidR="002E35D1" w:rsidRPr="009E64BC">
        <w:rPr>
          <w:rFonts w:ascii="Segoe UI" w:hAnsi="Segoe UI" w:cs="Segoe UI"/>
        </w:rPr>
        <w:t xml:space="preserve"> pro nepřímé náklady</w:t>
      </w:r>
      <w:r w:rsidR="009B6E0A" w:rsidRPr="009E64BC">
        <w:rPr>
          <w:rFonts w:ascii="Segoe UI" w:hAnsi="Segoe UI" w:cs="Segoe UI"/>
        </w:rPr>
        <w:t xml:space="preserve"> bez dokládání jakýchkoliv účetních dokladů ve výši 9 750 000 Kč. Paušální sazba ve 4. ŽoP je krácena vzhledem k dosažení souhrnné absolutní max. výše paušální sazby (= 3,5 % CZPRV 4.</w:t>
      </w:r>
      <w:r w:rsidR="007A5B99" w:rsidRPr="009E64BC">
        <w:rPr>
          <w:rFonts w:ascii="Segoe UI" w:hAnsi="Segoe UI" w:cs="Segoe UI"/>
        </w:rPr>
        <w:t> </w:t>
      </w:r>
      <w:r w:rsidR="009B6E0A" w:rsidRPr="009E64BC">
        <w:rPr>
          <w:rFonts w:ascii="Segoe UI" w:hAnsi="Segoe UI" w:cs="Segoe UI"/>
        </w:rPr>
        <w:t xml:space="preserve">ŽoP činí </w:t>
      </w:r>
      <w:r w:rsidR="00755E42" w:rsidRPr="009E64BC">
        <w:rPr>
          <w:rFonts w:ascii="Segoe UI" w:hAnsi="Segoe UI" w:cs="Segoe UI"/>
        </w:rPr>
        <w:t>10 500 000 Kč. Souhrnná absolutní výše paušální sazby 1. – 4. ŽoP činí 15 750 000 Kč. Max. souhrnn</w:t>
      </w:r>
      <w:r w:rsidR="002E35D1" w:rsidRPr="009E64BC">
        <w:rPr>
          <w:rFonts w:ascii="Segoe UI" w:hAnsi="Segoe UI" w:cs="Segoe UI"/>
        </w:rPr>
        <w:t>á</w:t>
      </w:r>
      <w:r w:rsidR="00755E42" w:rsidRPr="009E64BC">
        <w:rPr>
          <w:rFonts w:ascii="Segoe UI" w:hAnsi="Segoe UI" w:cs="Segoe UI"/>
        </w:rPr>
        <w:t xml:space="preserve"> absolutní výše </w:t>
      </w:r>
      <w:r w:rsidR="002E35D1" w:rsidRPr="009E64BC">
        <w:rPr>
          <w:rFonts w:ascii="Segoe UI" w:hAnsi="Segoe UI" w:cs="Segoe UI"/>
        </w:rPr>
        <w:t xml:space="preserve">nepřímých nákladů stanovených formou </w:t>
      </w:r>
      <w:r w:rsidR="00755E42" w:rsidRPr="009E64BC">
        <w:rPr>
          <w:rFonts w:ascii="Segoe UI" w:hAnsi="Segoe UI" w:cs="Segoe UI"/>
        </w:rPr>
        <w:t xml:space="preserve">paušální sazby činí 15 mil. Kč, </w:t>
      </w:r>
      <w:r w:rsidR="002E35D1" w:rsidRPr="009E64BC">
        <w:rPr>
          <w:rFonts w:ascii="Segoe UI" w:hAnsi="Segoe UI" w:cs="Segoe UI"/>
        </w:rPr>
        <w:t>nepřímé náklady</w:t>
      </w:r>
      <w:r w:rsidR="00755E42" w:rsidRPr="009E64BC">
        <w:rPr>
          <w:rFonts w:ascii="Segoe UI" w:hAnsi="Segoe UI" w:cs="Segoe UI"/>
        </w:rPr>
        <w:t xml:space="preserve"> u 4. ŽoP j</w:t>
      </w:r>
      <w:r w:rsidR="002E35D1" w:rsidRPr="009E64BC">
        <w:rPr>
          <w:rFonts w:ascii="Segoe UI" w:hAnsi="Segoe UI" w:cs="Segoe UI"/>
        </w:rPr>
        <w:t>sou</w:t>
      </w:r>
      <w:r w:rsidR="00755E42" w:rsidRPr="009E64BC">
        <w:rPr>
          <w:rFonts w:ascii="Segoe UI" w:hAnsi="Segoe UI" w:cs="Segoe UI"/>
        </w:rPr>
        <w:t xml:space="preserve"> tedy krácen</w:t>
      </w:r>
      <w:r w:rsidR="002E35D1" w:rsidRPr="009E64BC">
        <w:rPr>
          <w:rFonts w:ascii="Segoe UI" w:hAnsi="Segoe UI" w:cs="Segoe UI"/>
        </w:rPr>
        <w:t>y</w:t>
      </w:r>
      <w:r w:rsidR="00755E42" w:rsidRPr="009E64BC">
        <w:rPr>
          <w:rFonts w:ascii="Segoe UI" w:hAnsi="Segoe UI" w:cs="Segoe UI"/>
        </w:rPr>
        <w:t xml:space="preserve"> o – 750 000 Kč. 10 500 000 – 750 000 = </w:t>
      </w:r>
      <w:r w:rsidR="00755E42" w:rsidRPr="009E64BC">
        <w:rPr>
          <w:rFonts w:ascii="Segoe UI" w:hAnsi="Segoe UI" w:cs="Segoe UI"/>
          <w:b/>
          <w:bCs/>
        </w:rPr>
        <w:t>9 750 000</w:t>
      </w:r>
      <w:r w:rsidR="009B6E0A" w:rsidRPr="009E64BC">
        <w:rPr>
          <w:rFonts w:ascii="Segoe UI" w:hAnsi="Segoe UI" w:cs="Segoe UI"/>
        </w:rPr>
        <w:t>).</w:t>
      </w:r>
    </w:p>
    <w:p w14:paraId="32948B92" w14:textId="77777777" w:rsidR="00B8093B" w:rsidRPr="009E64BC" w:rsidRDefault="00B8093B" w:rsidP="000077B2">
      <w:pPr>
        <w:pStyle w:val="Odstavecseseznamem"/>
        <w:numPr>
          <w:ilvl w:val="0"/>
          <w:numId w:val="10"/>
        </w:numPr>
        <w:spacing w:line="276" w:lineRule="auto"/>
        <w:jc w:val="both"/>
        <w:rPr>
          <w:rFonts w:ascii="Segoe UI" w:hAnsi="Segoe UI" w:cs="Segoe UI"/>
        </w:rPr>
      </w:pPr>
      <w:r w:rsidRPr="009E64BC">
        <w:rPr>
          <w:rFonts w:ascii="Segoe UI" w:hAnsi="Segoe UI" w:cs="Segoe UI"/>
        </w:rPr>
        <w:t xml:space="preserve">ŽoP s položkami </w:t>
      </w:r>
      <w:r w:rsidR="002E35D1" w:rsidRPr="009E64BC">
        <w:rPr>
          <w:rFonts w:ascii="Segoe UI" w:hAnsi="Segoe UI" w:cs="Segoe UI"/>
        </w:rPr>
        <w:t xml:space="preserve">způsobilých </w:t>
      </w:r>
      <w:r w:rsidRPr="009E64BC">
        <w:rPr>
          <w:rFonts w:ascii="Segoe UI" w:hAnsi="Segoe UI" w:cs="Segoe UI"/>
        </w:rPr>
        <w:t>přímých realizačních výdajů doloženými účetními doklady ve výši 50 mil. Kč</w:t>
      </w:r>
      <w:r w:rsidR="009B6E0A" w:rsidRPr="009E64BC">
        <w:rPr>
          <w:rFonts w:ascii="Segoe UI" w:hAnsi="Segoe UI" w:cs="Segoe UI"/>
        </w:rPr>
        <w:t xml:space="preserve"> a již bez položky paušální sazba</w:t>
      </w:r>
      <w:r w:rsidR="002E35D1" w:rsidRPr="009E64BC">
        <w:rPr>
          <w:rFonts w:ascii="Segoe UI" w:hAnsi="Segoe UI" w:cs="Segoe UI"/>
        </w:rPr>
        <w:t xml:space="preserve"> pro nepřímé náklady</w:t>
      </w:r>
      <w:r w:rsidR="009B6E0A" w:rsidRPr="009E64BC">
        <w:rPr>
          <w:rFonts w:ascii="Segoe UI" w:hAnsi="Segoe UI" w:cs="Segoe UI"/>
        </w:rPr>
        <w:t xml:space="preserve"> vzhledem k překročení souhrnné absolutní max. výše</w:t>
      </w:r>
      <w:r w:rsidR="002E35D1" w:rsidRPr="009E64BC">
        <w:rPr>
          <w:rFonts w:ascii="Segoe UI" w:hAnsi="Segoe UI" w:cs="Segoe UI"/>
        </w:rPr>
        <w:t xml:space="preserve"> nepřímých nákladů formou</w:t>
      </w:r>
      <w:r w:rsidR="009B6E0A" w:rsidRPr="009E64BC">
        <w:rPr>
          <w:rFonts w:ascii="Segoe UI" w:hAnsi="Segoe UI" w:cs="Segoe UI"/>
        </w:rPr>
        <w:t xml:space="preserve"> paušální sazby ve 4. ŽoP.</w:t>
      </w:r>
    </w:p>
    <w:p w14:paraId="34E1BBD3" w14:textId="60E5F74D" w:rsidR="00590441" w:rsidRPr="009E64BC" w:rsidRDefault="009B6E0A" w:rsidP="000077B2">
      <w:pPr>
        <w:spacing w:line="276" w:lineRule="auto"/>
        <w:jc w:val="both"/>
        <w:rPr>
          <w:rFonts w:ascii="Segoe UI" w:hAnsi="Segoe UI" w:cs="Segoe UI"/>
        </w:rPr>
      </w:pPr>
      <w:r w:rsidRPr="009E64BC">
        <w:rPr>
          <w:rFonts w:ascii="Segoe UI" w:hAnsi="Segoe UI" w:cs="Segoe UI"/>
        </w:rPr>
        <w:t xml:space="preserve">Příjemce tedy obdrží 5 ŽoP s podporou EU </w:t>
      </w:r>
      <w:r w:rsidR="00605356" w:rsidRPr="009E64BC">
        <w:rPr>
          <w:rFonts w:ascii="Segoe UI" w:hAnsi="Segoe UI" w:cs="Segoe UI"/>
        </w:rPr>
        <w:t>celkem 257</w:t>
      </w:r>
      <w:r w:rsidR="00BF113E" w:rsidRPr="009E64BC">
        <w:rPr>
          <w:rFonts w:ascii="Segoe UI" w:hAnsi="Segoe UI" w:cs="Segoe UI"/>
        </w:rPr>
        <w:t>,5 </w:t>
      </w:r>
      <w:r w:rsidR="00755E42" w:rsidRPr="009E64BC">
        <w:rPr>
          <w:rFonts w:ascii="Segoe UI" w:hAnsi="Segoe UI" w:cs="Segoe UI"/>
        </w:rPr>
        <w:t>mil. Kč (</w:t>
      </w:r>
      <w:r w:rsidR="002D0D47" w:rsidRPr="009E64BC">
        <w:rPr>
          <w:rFonts w:ascii="Segoe UI" w:hAnsi="Segoe UI" w:cs="Segoe UI"/>
        </w:rPr>
        <w:t>50 %</w:t>
      </w:r>
      <w:r w:rsidR="00755E42" w:rsidRPr="009E64BC">
        <w:rPr>
          <w:rFonts w:ascii="Segoe UI" w:hAnsi="Segoe UI" w:cs="Segoe UI"/>
        </w:rPr>
        <w:t xml:space="preserve"> podpora EU z</w:t>
      </w:r>
      <w:r w:rsidR="00D96EBA" w:rsidRPr="009E64BC">
        <w:rPr>
          <w:rFonts w:ascii="Segoe UI" w:hAnsi="Segoe UI" w:cs="Segoe UI"/>
        </w:rPr>
        <w:t> </w:t>
      </w:r>
      <w:r w:rsidR="00755E42" w:rsidRPr="009E64BC">
        <w:rPr>
          <w:rFonts w:ascii="Segoe UI" w:hAnsi="Segoe UI" w:cs="Segoe UI"/>
        </w:rPr>
        <w:t>500</w:t>
      </w:r>
      <w:r w:rsidR="00D96EBA" w:rsidRPr="009E64BC">
        <w:rPr>
          <w:rFonts w:ascii="Segoe UI" w:hAnsi="Segoe UI" w:cs="Segoe UI"/>
        </w:rPr>
        <w:t> </w:t>
      </w:r>
      <w:r w:rsidR="00755E42" w:rsidRPr="009E64BC">
        <w:rPr>
          <w:rFonts w:ascii="Segoe UI" w:hAnsi="Segoe UI" w:cs="Segoe UI"/>
        </w:rPr>
        <w:t>mil.</w:t>
      </w:r>
      <w:r w:rsidR="00D96EBA" w:rsidRPr="009E64BC">
        <w:rPr>
          <w:rFonts w:ascii="Segoe UI" w:hAnsi="Segoe UI" w:cs="Segoe UI"/>
        </w:rPr>
        <w:t> </w:t>
      </w:r>
      <w:r w:rsidR="00755E42" w:rsidRPr="009E64BC">
        <w:rPr>
          <w:rFonts w:ascii="Segoe UI" w:hAnsi="Segoe UI" w:cs="Segoe UI"/>
        </w:rPr>
        <w:t>Kč CZPR</w:t>
      </w:r>
      <w:r w:rsidR="00840594" w:rsidRPr="009E64BC">
        <w:rPr>
          <w:rFonts w:ascii="Segoe UI" w:hAnsi="Segoe UI" w:cs="Segoe UI"/>
        </w:rPr>
        <w:t>V</w:t>
      </w:r>
      <w:r w:rsidR="005F7932" w:rsidRPr="009E64BC">
        <w:rPr>
          <w:rFonts w:ascii="Segoe UI" w:hAnsi="Segoe UI" w:cs="Segoe UI"/>
        </w:rPr>
        <w:t xml:space="preserve"> činí 250 mil. Kč</w:t>
      </w:r>
      <w:r w:rsidR="00755E42" w:rsidRPr="009E64BC">
        <w:rPr>
          <w:rFonts w:ascii="Segoe UI" w:hAnsi="Segoe UI" w:cs="Segoe UI"/>
        </w:rPr>
        <w:t xml:space="preserve"> + </w:t>
      </w:r>
      <w:r w:rsidR="00BF113E" w:rsidRPr="009E64BC">
        <w:rPr>
          <w:rFonts w:ascii="Segoe UI" w:hAnsi="Segoe UI" w:cs="Segoe UI"/>
        </w:rPr>
        <w:t xml:space="preserve">50 % z </w:t>
      </w:r>
      <w:r w:rsidR="00755E42" w:rsidRPr="009E64BC">
        <w:rPr>
          <w:rFonts w:ascii="Segoe UI" w:hAnsi="Segoe UI" w:cs="Segoe UI"/>
        </w:rPr>
        <w:t>15 mil. Kč paušální sazby</w:t>
      </w:r>
      <w:r w:rsidR="00BF113E" w:rsidRPr="009E64BC">
        <w:rPr>
          <w:rFonts w:ascii="Segoe UI" w:hAnsi="Segoe UI" w:cs="Segoe UI"/>
        </w:rPr>
        <w:t xml:space="preserve"> </w:t>
      </w:r>
      <w:r w:rsidR="00B47FEA" w:rsidRPr="009E64BC">
        <w:rPr>
          <w:rFonts w:ascii="Segoe UI" w:hAnsi="Segoe UI" w:cs="Segoe UI"/>
        </w:rPr>
        <w:t>činí</w:t>
      </w:r>
      <w:r w:rsidR="00BF113E" w:rsidRPr="009E64BC">
        <w:rPr>
          <w:rFonts w:ascii="Segoe UI" w:hAnsi="Segoe UI" w:cs="Segoe UI"/>
        </w:rPr>
        <w:t xml:space="preserve"> 7,5 mil. Kč</w:t>
      </w:r>
      <w:r w:rsidR="00D96EBA" w:rsidRPr="009E64BC">
        <w:rPr>
          <w:rFonts w:ascii="Segoe UI" w:hAnsi="Segoe UI" w:cs="Segoe UI"/>
        </w:rPr>
        <w:t>)</w:t>
      </w:r>
      <w:r w:rsidR="00755E42" w:rsidRPr="009E64BC">
        <w:rPr>
          <w:rFonts w:ascii="Segoe UI" w:hAnsi="Segoe UI" w:cs="Segoe UI"/>
        </w:rPr>
        <w:t>.</w:t>
      </w:r>
    </w:p>
    <w:p w14:paraId="357E5264" w14:textId="22FCCD9F" w:rsidR="003B7262" w:rsidRPr="00F5527E" w:rsidRDefault="003B7262" w:rsidP="000077B2">
      <w:pPr>
        <w:spacing w:line="276" w:lineRule="auto"/>
        <w:jc w:val="both"/>
        <w:rPr>
          <w:rStyle w:val="Siln"/>
          <w:rFonts w:ascii="Segoe UI" w:hAnsi="Segoe UI" w:cs="Segoe UI"/>
          <w:b w:val="0"/>
          <w:bCs w:val="0"/>
        </w:rPr>
      </w:pPr>
      <w:r w:rsidRPr="009E64BC">
        <w:rPr>
          <w:rFonts w:ascii="Segoe UI" w:hAnsi="Segoe UI" w:cs="Segoe UI"/>
          <w:noProof/>
          <w:lang w:eastAsia="cs-CZ"/>
        </w:rPr>
        <w:lastRenderedPageBreak/>
        <w:drawing>
          <wp:anchor distT="0" distB="0" distL="114300" distR="114300" simplePos="0" relativeHeight="251662336" behindDoc="0" locked="0" layoutInCell="1" allowOverlap="1" wp14:anchorId="1B3B6581" wp14:editId="795B3637">
            <wp:simplePos x="0" y="0"/>
            <wp:positionH relativeFrom="column">
              <wp:posOffset>1270</wp:posOffset>
            </wp:positionH>
            <wp:positionV relativeFrom="paragraph">
              <wp:posOffset>57150</wp:posOffset>
            </wp:positionV>
            <wp:extent cx="958850" cy="1718945"/>
            <wp:effectExtent l="0" t="0" r="0" b="0"/>
            <wp:wrapSquare wrapText="bothSides"/>
            <wp:docPr id="3" name="Grafický objekt 3" descr="Komentář důležité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descr="Komentář důležité se souvislou výplní"/>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58850" cy="1718945"/>
                    </a:xfrm>
                    <a:prstGeom prst="rect">
                      <a:avLst/>
                    </a:prstGeom>
                  </pic:spPr>
                </pic:pic>
              </a:graphicData>
            </a:graphic>
            <wp14:sizeRelH relativeFrom="margin">
              <wp14:pctWidth>0</wp14:pctWidth>
            </wp14:sizeRelH>
            <wp14:sizeRelV relativeFrom="margin">
              <wp14:pctHeight>0</wp14:pctHeight>
            </wp14:sizeRelV>
          </wp:anchor>
        </w:drawing>
      </w:r>
      <w:r w:rsidR="009D5A75" w:rsidRPr="00314B41">
        <w:rPr>
          <w:rFonts w:ascii="Segoe UI" w:hAnsi="Segoe UI" w:cs="Segoe UI"/>
        </w:rPr>
        <w:t>P</w:t>
      </w:r>
      <w:r w:rsidR="009D5A75">
        <w:rPr>
          <w:rFonts w:ascii="Segoe UI" w:hAnsi="Segoe UI" w:cs="Segoe UI"/>
        </w:rPr>
        <w:t xml:space="preserve">ro </w:t>
      </w:r>
      <w:r w:rsidR="009D5A75" w:rsidRPr="00314B41">
        <w:rPr>
          <w:rFonts w:ascii="Segoe UI" w:hAnsi="Segoe UI" w:cs="Segoe UI"/>
        </w:rPr>
        <w:t>nepřímé výdaje financov</w:t>
      </w:r>
      <w:r w:rsidR="009D5A75">
        <w:rPr>
          <w:rFonts w:ascii="Segoe UI" w:hAnsi="Segoe UI" w:cs="Segoe UI"/>
        </w:rPr>
        <w:t>ané</w:t>
      </w:r>
      <w:r w:rsidR="009D5A75" w:rsidRPr="00314B41">
        <w:rPr>
          <w:rFonts w:ascii="Segoe UI" w:hAnsi="Segoe UI" w:cs="Segoe UI"/>
        </w:rPr>
        <w:t xml:space="preserve"> z jiných veřejných zdrojů než z OPŽP (např. z prostředků SFŽP ČR v rámci výzev NP ŽP 3/2020 Projektová </w:t>
      </w:r>
      <w:r w:rsidR="00C45E4E" w:rsidRPr="00314B41">
        <w:rPr>
          <w:rFonts w:ascii="Segoe UI" w:hAnsi="Segoe UI" w:cs="Segoe UI"/>
        </w:rPr>
        <w:t>příprava – VH</w:t>
      </w:r>
      <w:r w:rsidR="009D5A75" w:rsidRPr="00314B41">
        <w:rPr>
          <w:rFonts w:ascii="Segoe UI" w:hAnsi="Segoe UI" w:cs="Segoe UI"/>
        </w:rPr>
        <w:t xml:space="preserve"> projekty a 6/2020 Projektová </w:t>
      </w:r>
      <w:r w:rsidR="000077B2" w:rsidRPr="00314B41">
        <w:rPr>
          <w:rFonts w:ascii="Segoe UI" w:hAnsi="Segoe UI" w:cs="Segoe UI"/>
        </w:rPr>
        <w:t>příprava – sucho</w:t>
      </w:r>
      <w:r w:rsidR="009D5A75" w:rsidRPr="00314B41">
        <w:rPr>
          <w:rFonts w:ascii="Segoe UI" w:hAnsi="Segoe UI" w:cs="Segoe UI"/>
        </w:rPr>
        <w:t xml:space="preserve"> a povodně nebo krajských či místních dotačních prostředků)</w:t>
      </w:r>
      <w:r w:rsidR="009D5A75">
        <w:rPr>
          <w:rFonts w:ascii="Segoe UI" w:hAnsi="Segoe UI" w:cs="Segoe UI"/>
        </w:rPr>
        <w:t xml:space="preserve"> platí</w:t>
      </w:r>
      <w:r w:rsidR="009D5A75" w:rsidRPr="00314B41">
        <w:rPr>
          <w:rFonts w:ascii="Segoe UI" w:hAnsi="Segoe UI" w:cs="Segoe UI"/>
        </w:rPr>
        <w:t xml:space="preserve">, </w:t>
      </w:r>
      <w:r w:rsidR="009D5A75">
        <w:rPr>
          <w:rFonts w:ascii="Segoe UI" w:hAnsi="Segoe UI" w:cs="Segoe UI"/>
        </w:rPr>
        <w:t xml:space="preserve">že </w:t>
      </w:r>
      <w:r w:rsidR="009D5A75" w:rsidRPr="00314B41">
        <w:rPr>
          <w:rFonts w:ascii="Segoe UI" w:hAnsi="Segoe UI" w:cs="Segoe UI"/>
        </w:rPr>
        <w:t>nesmí docházet ke dvojímu financování a je nutné tyto další veřejné zdroje na úhradu vzniklých výdajů (nákladů) zaúčtovat vždy odděleně od projektů z</w:t>
      </w:r>
      <w:r w:rsidR="009D5A75">
        <w:rPr>
          <w:rFonts w:ascii="Segoe UI" w:hAnsi="Segoe UI" w:cs="Segoe UI"/>
        </w:rPr>
        <w:t> </w:t>
      </w:r>
      <w:r w:rsidR="009D5A75" w:rsidRPr="00314B41">
        <w:rPr>
          <w:rFonts w:ascii="Segoe UI" w:hAnsi="Segoe UI" w:cs="Segoe UI"/>
        </w:rPr>
        <w:t xml:space="preserve">OPŽP s přijatými úhradami nepřímých výdajů. </w:t>
      </w:r>
      <w:bookmarkStart w:id="10" w:name="_Hlk122519911"/>
      <w:r w:rsidR="009D5A75" w:rsidRPr="004C7E9E">
        <w:rPr>
          <w:rFonts w:ascii="Segoe UI" w:hAnsi="Segoe UI" w:cs="Segoe UI"/>
        </w:rPr>
        <w:t>V rámci paušální sazby zůstávají přijaté finanční prostředky paušálu nad rámec skutečných výdajů plně k dispozici příjemci</w:t>
      </w:r>
      <w:r w:rsidR="004C7E9E" w:rsidRPr="004C7E9E">
        <w:rPr>
          <w:rFonts w:ascii="Segoe UI" w:hAnsi="Segoe UI" w:cs="Segoe UI"/>
        </w:rPr>
        <w:t xml:space="preserve">. </w:t>
      </w:r>
      <w:r w:rsidR="004C7E9E" w:rsidRPr="004C7E9E">
        <w:rPr>
          <w:rFonts w:ascii="Segoe UI" w:hAnsi="Segoe UI" w:cs="Segoe UI"/>
          <w:bCs/>
          <w:color w:val="000000"/>
        </w:rPr>
        <w:t>Tyto prostředky nebudou předmětem kontroly, nicméně příjemce dotace je povinen využít tyto prostředky na podporu opatření souvisejících s plněním účelu projektu.</w:t>
      </w:r>
    </w:p>
    <w:p w14:paraId="4476690D" w14:textId="456BD27D" w:rsidR="00BA533D" w:rsidRPr="00831001" w:rsidRDefault="00BA533D" w:rsidP="004B1044">
      <w:pPr>
        <w:pStyle w:val="Nadpis1"/>
        <w:numPr>
          <w:ilvl w:val="0"/>
          <w:numId w:val="22"/>
        </w:numPr>
        <w:spacing w:after="240"/>
        <w:rPr>
          <w:rStyle w:val="Siln"/>
          <w:rFonts w:ascii="Segoe UI" w:hAnsi="Segoe UI" w:cs="Segoe UI"/>
          <w:color w:val="auto"/>
          <w:sz w:val="24"/>
        </w:rPr>
      </w:pPr>
      <w:bookmarkStart w:id="11" w:name="_Toc122609312"/>
      <w:bookmarkEnd w:id="10"/>
      <w:r w:rsidRPr="00831001">
        <w:rPr>
          <w:rStyle w:val="Siln"/>
          <w:rFonts w:ascii="Segoe UI" w:hAnsi="Segoe UI" w:cs="Segoe UI"/>
          <w:color w:val="auto"/>
          <w:sz w:val="24"/>
        </w:rPr>
        <w:t xml:space="preserve">Paušální sazba </w:t>
      </w:r>
      <w:r w:rsidR="00DE1857" w:rsidRPr="00831001">
        <w:rPr>
          <w:rStyle w:val="Siln"/>
          <w:rFonts w:ascii="Segoe UI" w:hAnsi="Segoe UI" w:cs="Segoe UI"/>
          <w:color w:val="auto"/>
          <w:sz w:val="24"/>
        </w:rPr>
        <w:t xml:space="preserve">pro financování jiných způsobilých nákladů než přímých nákladů na zaměstnance </w:t>
      </w:r>
      <w:r w:rsidRPr="00831001">
        <w:rPr>
          <w:rStyle w:val="Siln"/>
          <w:rFonts w:ascii="Segoe UI" w:hAnsi="Segoe UI" w:cs="Segoe UI"/>
          <w:color w:val="auto"/>
          <w:sz w:val="24"/>
        </w:rPr>
        <w:t>v rámci projektů typu „monitoring, mapování</w:t>
      </w:r>
      <w:r w:rsidR="00BD0381" w:rsidRPr="00831001">
        <w:rPr>
          <w:rStyle w:val="Siln"/>
          <w:rFonts w:ascii="Segoe UI" w:hAnsi="Segoe UI" w:cs="Segoe UI"/>
          <w:color w:val="auto"/>
          <w:sz w:val="24"/>
        </w:rPr>
        <w:t xml:space="preserve"> a</w:t>
      </w:r>
      <w:r w:rsidRPr="00831001">
        <w:rPr>
          <w:rStyle w:val="Siln"/>
          <w:rFonts w:ascii="Segoe UI" w:hAnsi="Segoe UI" w:cs="Segoe UI"/>
          <w:color w:val="auto"/>
          <w:sz w:val="24"/>
        </w:rPr>
        <w:t xml:space="preserve"> sledování stavu“.</w:t>
      </w:r>
      <w:bookmarkEnd w:id="11"/>
    </w:p>
    <w:p w14:paraId="091AF6E3" w14:textId="7022E320" w:rsidR="00BD689F" w:rsidRPr="009E64BC" w:rsidRDefault="00BA533D" w:rsidP="004B1044">
      <w:pPr>
        <w:spacing w:after="0" w:line="276" w:lineRule="auto"/>
        <w:jc w:val="both"/>
        <w:rPr>
          <w:rFonts w:ascii="Segoe UI" w:hAnsi="Segoe UI" w:cs="Segoe UI"/>
          <w:iCs/>
          <w:noProof/>
          <w:lang w:val="en-GB"/>
        </w:rPr>
      </w:pPr>
      <w:r w:rsidRPr="009E64BC">
        <w:rPr>
          <w:rFonts w:ascii="Segoe UI" w:hAnsi="Segoe UI" w:cs="Segoe UI"/>
        </w:rPr>
        <w:t>U projektu</w:t>
      </w:r>
      <w:r w:rsidR="00171D76" w:rsidRPr="009E64BC">
        <w:rPr>
          <w:rFonts w:ascii="Segoe UI" w:hAnsi="Segoe UI" w:cs="Segoe UI"/>
        </w:rPr>
        <w:t xml:space="preserve"> typu</w:t>
      </w:r>
      <w:r w:rsidRPr="009E64BC">
        <w:rPr>
          <w:rFonts w:ascii="Segoe UI" w:hAnsi="Segoe UI" w:cs="Segoe UI"/>
        </w:rPr>
        <w:t xml:space="preserve"> „</w:t>
      </w:r>
      <w:r w:rsidR="00171D76" w:rsidRPr="009E64BC">
        <w:rPr>
          <w:rFonts w:ascii="Segoe UI" w:hAnsi="Segoe UI" w:cs="Segoe UI"/>
        </w:rPr>
        <w:t>M</w:t>
      </w:r>
      <w:r w:rsidRPr="009E64BC">
        <w:rPr>
          <w:rFonts w:ascii="Segoe UI" w:hAnsi="Segoe UI" w:cs="Segoe UI"/>
        </w:rPr>
        <w:t>onitoring, mapování</w:t>
      </w:r>
      <w:r w:rsidR="00674E61">
        <w:rPr>
          <w:rFonts w:ascii="Segoe UI" w:hAnsi="Segoe UI" w:cs="Segoe UI"/>
        </w:rPr>
        <w:t xml:space="preserve"> a </w:t>
      </w:r>
      <w:r w:rsidRPr="009E64BC">
        <w:rPr>
          <w:rFonts w:ascii="Segoe UI" w:hAnsi="Segoe UI" w:cs="Segoe UI"/>
        </w:rPr>
        <w:t>sledování stavu“ bude využita paušální sazba dle článku 56 Nařízení Evropského parlamentu a rady (EU) 2021/1060</w:t>
      </w:r>
      <w:r w:rsidR="00282033" w:rsidRPr="009E64BC">
        <w:rPr>
          <w:rFonts w:ascii="Segoe UI" w:hAnsi="Segoe UI" w:cs="Segoe UI"/>
        </w:rPr>
        <w:t xml:space="preserve"> ve výši až 40 %</w:t>
      </w:r>
      <w:r w:rsidRPr="009E64BC">
        <w:rPr>
          <w:rFonts w:ascii="Segoe UI" w:hAnsi="Segoe UI" w:cs="Segoe UI"/>
        </w:rPr>
        <w:t xml:space="preserve"> na financování všech ostatních způsobilých nákladů</w:t>
      </w:r>
      <w:r w:rsidRPr="009E64BC">
        <w:rPr>
          <w:rFonts w:ascii="Segoe UI" w:hAnsi="Segoe UI" w:cs="Segoe UI"/>
          <w:iCs/>
          <w:noProof/>
          <w:lang w:val="en-GB"/>
        </w:rPr>
        <w:t xml:space="preserve"> kromě celkových způsobilých přímých nákladů na zaměstnance, které budou základnou pro výpočet </w:t>
      </w:r>
      <w:r w:rsidR="00453B30" w:rsidRPr="009E64BC">
        <w:rPr>
          <w:rFonts w:ascii="Segoe UI" w:hAnsi="Segoe UI" w:cs="Segoe UI"/>
          <w:iCs/>
          <w:noProof/>
          <w:lang w:val="en-GB"/>
        </w:rPr>
        <w:t xml:space="preserve">nákladů dle </w:t>
      </w:r>
      <w:r w:rsidRPr="009E64BC">
        <w:rPr>
          <w:rFonts w:ascii="Segoe UI" w:hAnsi="Segoe UI" w:cs="Segoe UI"/>
          <w:iCs/>
          <w:noProof/>
          <w:lang w:val="en-GB"/>
        </w:rPr>
        <w:t>uvedené paušální sazby.</w:t>
      </w:r>
    </w:p>
    <w:p w14:paraId="39E29DDC" w14:textId="6AAFEBFC" w:rsidR="002D0D47" w:rsidRPr="00F5527E" w:rsidRDefault="00282033" w:rsidP="000077B2">
      <w:pPr>
        <w:spacing w:line="276" w:lineRule="auto"/>
        <w:jc w:val="both"/>
        <w:rPr>
          <w:rFonts w:ascii="Segoe UI" w:hAnsi="Segoe UI" w:cs="Segoe UI"/>
          <w:color w:val="1F497D"/>
        </w:rPr>
      </w:pPr>
      <w:r w:rsidRPr="009E64BC">
        <w:rPr>
          <w:rFonts w:ascii="Segoe UI" w:hAnsi="Segoe UI" w:cs="Segoe UI"/>
        </w:rPr>
        <w:t xml:space="preserve">Konkrétní výše paušální sazby v projektu bude stanovena poskytovatelem dotace dle výše celkových nákladů projektu ve schválené projektové žádosti. </w:t>
      </w:r>
      <w:r w:rsidR="00193D19" w:rsidRPr="009E64BC">
        <w:rPr>
          <w:rFonts w:ascii="Segoe UI" w:hAnsi="Segoe UI" w:cs="Segoe UI"/>
        </w:rPr>
        <w:t>Veškeré informace související s finálním schválením paušální sazby dle reálných potřeb daného projektu budou součástí výzvy.</w:t>
      </w:r>
    </w:p>
    <w:p w14:paraId="04F98F40" w14:textId="1A4C6DCE" w:rsidR="004B0667" w:rsidRPr="00831001" w:rsidRDefault="00C70B9D" w:rsidP="00831001">
      <w:pPr>
        <w:pStyle w:val="Nadpis1"/>
        <w:numPr>
          <w:ilvl w:val="0"/>
          <w:numId w:val="22"/>
        </w:numPr>
        <w:rPr>
          <w:rStyle w:val="Siln"/>
          <w:rFonts w:ascii="Segoe UI" w:hAnsi="Segoe UI" w:cs="Segoe UI"/>
          <w:color w:val="auto"/>
          <w:sz w:val="24"/>
        </w:rPr>
      </w:pPr>
      <w:bookmarkStart w:id="12" w:name="_Toc122609313"/>
      <w:r w:rsidRPr="00831001">
        <w:rPr>
          <w:rStyle w:val="Siln"/>
          <w:rFonts w:ascii="Segoe UI" w:hAnsi="Segoe UI" w:cs="Segoe UI"/>
          <w:color w:val="auto"/>
          <w:sz w:val="24"/>
        </w:rPr>
        <w:t xml:space="preserve">Jednotkové náklady pro </w:t>
      </w:r>
      <w:r w:rsidR="001A1BB2" w:rsidRPr="00831001">
        <w:rPr>
          <w:rStyle w:val="Siln"/>
          <w:rFonts w:ascii="Segoe UI" w:hAnsi="Segoe UI" w:cs="Segoe UI"/>
          <w:color w:val="auto"/>
          <w:sz w:val="24"/>
        </w:rPr>
        <w:t xml:space="preserve">vybraná opatření energetických </w:t>
      </w:r>
      <w:r w:rsidRPr="00831001">
        <w:rPr>
          <w:rStyle w:val="Siln"/>
          <w:rFonts w:ascii="Segoe UI" w:hAnsi="Segoe UI" w:cs="Segoe UI"/>
          <w:color w:val="auto"/>
          <w:sz w:val="24"/>
        </w:rPr>
        <w:t>úspor a OZE</w:t>
      </w:r>
      <w:bookmarkEnd w:id="12"/>
    </w:p>
    <w:p w14:paraId="4C88DCBA" w14:textId="43F6D449" w:rsidR="00B0638E" w:rsidRPr="009E64BC" w:rsidRDefault="00717B57" w:rsidP="000077B2">
      <w:pPr>
        <w:spacing w:line="276" w:lineRule="auto"/>
        <w:jc w:val="both"/>
        <w:rPr>
          <w:rFonts w:ascii="Segoe UI" w:hAnsi="Segoe UI" w:cs="Segoe UI"/>
        </w:rPr>
      </w:pPr>
      <w:r w:rsidRPr="009E64BC">
        <w:rPr>
          <w:rFonts w:ascii="Segoe UI" w:hAnsi="Segoe UI" w:cs="Segoe UI"/>
        </w:rPr>
        <w:t xml:space="preserve">Cílem </w:t>
      </w:r>
      <w:r w:rsidR="00EE6A3E" w:rsidRPr="009E64BC">
        <w:rPr>
          <w:rFonts w:ascii="Segoe UI" w:hAnsi="Segoe UI" w:cs="Segoe UI"/>
        </w:rPr>
        <w:t xml:space="preserve">podpory je motivovat vlastníky veřejných budov k provedení co nejkvalitnější energeticky úsporné renovace pomocí kombinované realizace zateplení obálky budovy, včetně výměny oken, zajištění řízeného větrání se zpětným získáváním tepla, vnějších pohyblivých stínících prvků stínění eliminujících letní přehřívání budovy, instalace účinných technologií snižujících spotřebu energie či zajišťujících efektivní výrobu elektřiny a tepla, primárně s využitím obnovitelných zdrojů energie. </w:t>
      </w:r>
      <w:r w:rsidRPr="009E64BC">
        <w:rPr>
          <w:rFonts w:ascii="Segoe UI" w:hAnsi="Segoe UI" w:cs="Segoe UI"/>
        </w:rPr>
        <w:t xml:space="preserve"> </w:t>
      </w:r>
    </w:p>
    <w:p w14:paraId="5CC4C719" w14:textId="5E266969" w:rsidR="00F655D3" w:rsidRPr="009E64BC" w:rsidRDefault="00717B57" w:rsidP="000077B2">
      <w:pPr>
        <w:spacing w:line="276" w:lineRule="auto"/>
        <w:jc w:val="both"/>
        <w:rPr>
          <w:rFonts w:ascii="Segoe UI" w:hAnsi="Segoe UI" w:cs="Segoe UI"/>
        </w:rPr>
      </w:pPr>
      <w:r w:rsidRPr="009E64BC">
        <w:rPr>
          <w:rFonts w:ascii="Segoe UI" w:hAnsi="Segoe UI" w:cs="Segoe UI"/>
        </w:rPr>
        <w:t>Základní vstup do výpočtu podpory je tzv. kvalita</w:t>
      </w:r>
      <w:r w:rsidR="00F655D3" w:rsidRPr="009E64BC">
        <w:rPr>
          <w:rFonts w:ascii="Segoe UI" w:hAnsi="Segoe UI" w:cs="Segoe UI"/>
        </w:rPr>
        <w:t xml:space="preserve"> (rozsah renovace)</w:t>
      </w:r>
      <w:r w:rsidRPr="009E64BC">
        <w:rPr>
          <w:rFonts w:ascii="Segoe UI" w:hAnsi="Segoe UI" w:cs="Segoe UI"/>
        </w:rPr>
        <w:t xml:space="preserve"> renovace </w:t>
      </w:r>
      <w:r w:rsidR="00F655D3" w:rsidRPr="009E64BC">
        <w:rPr>
          <w:rFonts w:ascii="Segoe UI" w:hAnsi="Segoe UI" w:cs="Segoe UI"/>
        </w:rPr>
        <w:t xml:space="preserve">budovy: </w:t>
      </w:r>
    </w:p>
    <w:tbl>
      <w:tblPr>
        <w:tblW w:w="9072"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5385"/>
        <w:gridCol w:w="1831"/>
        <w:gridCol w:w="1856"/>
      </w:tblGrid>
      <w:tr w:rsidR="00F655D3" w:rsidRPr="00AD0057" w14:paraId="4D779594" w14:textId="77777777" w:rsidTr="009A2415">
        <w:trPr>
          <w:trHeight w:val="378"/>
          <w:tblHeader/>
          <w:jc w:val="center"/>
        </w:trPr>
        <w:tc>
          <w:tcPr>
            <w:tcW w:w="2968" w:type="pct"/>
            <w:shd w:val="clear" w:color="auto" w:fill="BDD6EE" w:themeFill="accent1" w:themeFillTint="66"/>
            <w:tcMar>
              <w:top w:w="57" w:type="dxa"/>
              <w:bottom w:w="57" w:type="dxa"/>
            </w:tcMar>
            <w:vAlign w:val="center"/>
          </w:tcPr>
          <w:p w14:paraId="67A6CDC6" w14:textId="77777777" w:rsidR="00F655D3" w:rsidRPr="00AD0057" w:rsidRDefault="00F655D3" w:rsidP="000077B2">
            <w:pPr>
              <w:spacing w:after="0" w:line="276" w:lineRule="auto"/>
              <w:jc w:val="center"/>
              <w:rPr>
                <w:rFonts w:ascii="Segoe UI" w:hAnsi="Segoe UI" w:cs="Segoe UI"/>
                <w:b/>
                <w:sz w:val="20"/>
                <w:szCs w:val="20"/>
              </w:rPr>
            </w:pPr>
            <w:r w:rsidRPr="00AD0057">
              <w:rPr>
                <w:rFonts w:ascii="Segoe UI" w:hAnsi="Segoe UI" w:cs="Segoe UI"/>
                <w:b/>
                <w:sz w:val="20"/>
                <w:szCs w:val="20"/>
              </w:rPr>
              <w:t>Rozsah renovace</w:t>
            </w:r>
          </w:p>
        </w:tc>
        <w:tc>
          <w:tcPr>
            <w:tcW w:w="1009" w:type="pct"/>
            <w:shd w:val="clear" w:color="auto" w:fill="BDD6EE" w:themeFill="accent1" w:themeFillTint="66"/>
            <w:tcMar>
              <w:top w:w="57" w:type="dxa"/>
              <w:bottom w:w="57" w:type="dxa"/>
            </w:tcMar>
            <w:vAlign w:val="center"/>
          </w:tcPr>
          <w:p w14:paraId="05311C38" w14:textId="77777777" w:rsidR="00F655D3" w:rsidRPr="00AD0057" w:rsidRDefault="00F655D3" w:rsidP="000077B2">
            <w:pPr>
              <w:keepNext/>
              <w:spacing w:after="0" w:line="276" w:lineRule="auto"/>
              <w:jc w:val="center"/>
              <w:rPr>
                <w:rFonts w:ascii="Segoe UI" w:hAnsi="Segoe UI" w:cs="Segoe UI"/>
                <w:b/>
                <w:sz w:val="20"/>
                <w:szCs w:val="20"/>
              </w:rPr>
            </w:pPr>
            <w:r w:rsidRPr="00AD0057">
              <w:rPr>
                <w:rFonts w:ascii="Segoe UI" w:hAnsi="Segoe UI" w:cs="Segoe UI"/>
                <w:b/>
                <w:sz w:val="20"/>
                <w:szCs w:val="20"/>
              </w:rPr>
              <w:t>A1</w:t>
            </w:r>
          </w:p>
        </w:tc>
        <w:tc>
          <w:tcPr>
            <w:tcW w:w="1023" w:type="pct"/>
            <w:shd w:val="clear" w:color="auto" w:fill="BDD6EE" w:themeFill="accent1" w:themeFillTint="66"/>
            <w:tcMar>
              <w:top w:w="57" w:type="dxa"/>
              <w:bottom w:w="57" w:type="dxa"/>
            </w:tcMar>
            <w:vAlign w:val="center"/>
          </w:tcPr>
          <w:p w14:paraId="48144A6A" w14:textId="77777777" w:rsidR="00F655D3" w:rsidRPr="00AD0057" w:rsidRDefault="00F655D3" w:rsidP="000077B2">
            <w:pPr>
              <w:keepNext/>
              <w:spacing w:after="0" w:line="276" w:lineRule="auto"/>
              <w:jc w:val="center"/>
              <w:rPr>
                <w:rFonts w:ascii="Segoe UI" w:hAnsi="Segoe UI" w:cs="Segoe UI"/>
                <w:b/>
                <w:sz w:val="20"/>
                <w:szCs w:val="20"/>
              </w:rPr>
            </w:pPr>
            <w:r w:rsidRPr="00AD0057">
              <w:rPr>
                <w:rFonts w:ascii="Segoe UI" w:hAnsi="Segoe UI" w:cs="Segoe UI"/>
                <w:b/>
                <w:sz w:val="20"/>
                <w:szCs w:val="20"/>
              </w:rPr>
              <w:t>A2</w:t>
            </w:r>
          </w:p>
        </w:tc>
      </w:tr>
      <w:tr w:rsidR="00F655D3" w:rsidRPr="00AD0057" w14:paraId="47CFF643" w14:textId="77777777" w:rsidTr="000077B2">
        <w:trPr>
          <w:trHeight w:val="818"/>
          <w:jc w:val="center"/>
        </w:trPr>
        <w:tc>
          <w:tcPr>
            <w:tcW w:w="2968" w:type="pct"/>
            <w:shd w:val="clear" w:color="auto" w:fill="BDD6EE" w:themeFill="accent1" w:themeFillTint="66"/>
            <w:tcMar>
              <w:top w:w="57" w:type="dxa"/>
              <w:bottom w:w="57" w:type="dxa"/>
            </w:tcMar>
            <w:vAlign w:val="center"/>
          </w:tcPr>
          <w:p w14:paraId="7FB23D22" w14:textId="77777777" w:rsidR="00F655D3" w:rsidRPr="00AD0057" w:rsidRDefault="00F655D3" w:rsidP="000077B2">
            <w:pPr>
              <w:spacing w:after="0" w:line="276" w:lineRule="auto"/>
              <w:rPr>
                <w:rFonts w:ascii="Segoe UI" w:hAnsi="Segoe UI" w:cs="Segoe UI"/>
                <w:b/>
                <w:sz w:val="20"/>
                <w:szCs w:val="20"/>
              </w:rPr>
            </w:pPr>
            <w:r w:rsidRPr="00AD0057">
              <w:rPr>
                <w:rFonts w:ascii="Segoe UI" w:hAnsi="Segoe UI" w:cs="Segoe UI"/>
                <w:b/>
                <w:sz w:val="20"/>
                <w:szCs w:val="20"/>
              </w:rPr>
              <w:t>Úspora primární energie z neobnovitelných zdrojů</w:t>
            </w:r>
          </w:p>
        </w:tc>
        <w:tc>
          <w:tcPr>
            <w:tcW w:w="1009" w:type="pct"/>
            <w:tcMar>
              <w:top w:w="57" w:type="dxa"/>
              <w:bottom w:w="57" w:type="dxa"/>
            </w:tcMar>
            <w:vAlign w:val="center"/>
          </w:tcPr>
          <w:p w14:paraId="73E0308B" w14:textId="77777777" w:rsidR="00F655D3" w:rsidRPr="00AD0057" w:rsidRDefault="00F655D3" w:rsidP="000077B2">
            <w:pPr>
              <w:keepNext/>
              <w:spacing w:after="0" w:line="276" w:lineRule="auto"/>
              <w:jc w:val="center"/>
              <w:rPr>
                <w:rFonts w:ascii="Segoe UI" w:hAnsi="Segoe UI" w:cs="Segoe UI"/>
                <w:b/>
                <w:sz w:val="20"/>
                <w:szCs w:val="20"/>
              </w:rPr>
            </w:pPr>
            <w:r w:rsidRPr="00AD0057">
              <w:rPr>
                <w:rFonts w:ascii="Segoe UI" w:hAnsi="Segoe UI" w:cs="Segoe UI"/>
                <w:color w:val="404040" w:themeColor="text1" w:themeTint="BF"/>
                <w:sz w:val="20"/>
                <w:szCs w:val="20"/>
              </w:rPr>
              <w:t>≥ 30 %</w:t>
            </w:r>
          </w:p>
        </w:tc>
        <w:tc>
          <w:tcPr>
            <w:tcW w:w="1023" w:type="pct"/>
            <w:tcMar>
              <w:top w:w="57" w:type="dxa"/>
              <w:bottom w:w="57" w:type="dxa"/>
            </w:tcMar>
            <w:vAlign w:val="center"/>
          </w:tcPr>
          <w:p w14:paraId="7AB3339D" w14:textId="77777777" w:rsidR="00F655D3" w:rsidRPr="00AD0057" w:rsidRDefault="00F655D3" w:rsidP="000077B2">
            <w:pPr>
              <w:keepNext/>
              <w:spacing w:after="0" w:line="276" w:lineRule="auto"/>
              <w:jc w:val="center"/>
              <w:rPr>
                <w:rFonts w:ascii="Segoe UI" w:hAnsi="Segoe UI" w:cs="Segoe UI"/>
                <w:b/>
                <w:sz w:val="20"/>
                <w:szCs w:val="20"/>
              </w:rPr>
            </w:pPr>
            <w:r w:rsidRPr="00AD0057">
              <w:rPr>
                <w:rFonts w:ascii="Segoe UI" w:hAnsi="Segoe UI" w:cs="Segoe UI"/>
                <w:sz w:val="20"/>
                <w:szCs w:val="20"/>
              </w:rPr>
              <w:t>≥ 40 %</w:t>
            </w:r>
          </w:p>
        </w:tc>
      </w:tr>
      <w:tr w:rsidR="00F655D3" w:rsidRPr="00AD0057" w14:paraId="4F49939F" w14:textId="77777777" w:rsidTr="009A2415">
        <w:trPr>
          <w:trHeight w:val="648"/>
          <w:jc w:val="center"/>
        </w:trPr>
        <w:tc>
          <w:tcPr>
            <w:tcW w:w="2968" w:type="pct"/>
            <w:shd w:val="clear" w:color="auto" w:fill="BDD6EE" w:themeFill="accent1" w:themeFillTint="66"/>
            <w:tcMar>
              <w:top w:w="57" w:type="dxa"/>
              <w:bottom w:w="57" w:type="dxa"/>
            </w:tcMar>
            <w:vAlign w:val="center"/>
          </w:tcPr>
          <w:p w14:paraId="1027354B" w14:textId="77777777" w:rsidR="00F655D3" w:rsidRPr="00AD0057" w:rsidRDefault="00F655D3" w:rsidP="000077B2">
            <w:pPr>
              <w:spacing w:after="0" w:line="276" w:lineRule="auto"/>
              <w:rPr>
                <w:rFonts w:ascii="Segoe UI" w:hAnsi="Segoe UI" w:cs="Segoe UI"/>
                <w:b/>
                <w:sz w:val="20"/>
                <w:szCs w:val="20"/>
              </w:rPr>
            </w:pPr>
            <w:r w:rsidRPr="00AD0057">
              <w:rPr>
                <w:rFonts w:ascii="Segoe UI" w:hAnsi="Segoe UI" w:cs="Segoe UI"/>
                <w:b/>
                <w:sz w:val="20"/>
                <w:szCs w:val="20"/>
              </w:rPr>
              <w:lastRenderedPageBreak/>
              <w:t>Dosažená hodnota primární energie z neobnovitelných zdrojů pro stav po realizaci navržených opatření</w:t>
            </w:r>
            <w:r w:rsidRPr="00AD0057">
              <w:rPr>
                <w:rFonts w:ascii="Segoe UI" w:hAnsi="Segoe UI" w:cs="Segoe UI"/>
                <w:sz w:val="20"/>
                <w:szCs w:val="20"/>
                <w:vertAlign w:val="superscript"/>
              </w:rPr>
              <w:t>1) 3)</w:t>
            </w:r>
          </w:p>
        </w:tc>
        <w:tc>
          <w:tcPr>
            <w:tcW w:w="1009" w:type="pct"/>
            <w:shd w:val="clear" w:color="auto" w:fill="auto"/>
            <w:tcMar>
              <w:top w:w="57" w:type="dxa"/>
              <w:bottom w:w="57" w:type="dxa"/>
            </w:tcMar>
            <w:vAlign w:val="center"/>
          </w:tcPr>
          <w:p w14:paraId="4B3446A0" w14:textId="77777777" w:rsidR="00F655D3" w:rsidRPr="00AD0057" w:rsidRDefault="00F655D3" w:rsidP="000077B2">
            <w:pPr>
              <w:keepNext/>
              <w:spacing w:after="0" w:line="276" w:lineRule="auto"/>
              <w:jc w:val="center"/>
              <w:rPr>
                <w:rFonts w:ascii="Segoe UI" w:hAnsi="Segoe UI" w:cs="Segoe UI"/>
                <w:sz w:val="20"/>
                <w:szCs w:val="20"/>
              </w:rPr>
            </w:pPr>
            <w:r w:rsidRPr="00AD0057">
              <w:rPr>
                <w:rFonts w:ascii="Segoe UI" w:hAnsi="Segoe UI" w:cs="Segoe UI"/>
                <w:sz w:val="20"/>
                <w:szCs w:val="20"/>
              </w:rPr>
              <w:t>≤ 0,85 x reference pro renovace</w:t>
            </w:r>
          </w:p>
        </w:tc>
        <w:tc>
          <w:tcPr>
            <w:tcW w:w="1023" w:type="pct"/>
            <w:shd w:val="clear" w:color="auto" w:fill="auto"/>
            <w:tcMar>
              <w:top w:w="57" w:type="dxa"/>
              <w:bottom w:w="57" w:type="dxa"/>
            </w:tcMar>
            <w:vAlign w:val="center"/>
          </w:tcPr>
          <w:p w14:paraId="2F8653CC" w14:textId="77777777" w:rsidR="00F655D3" w:rsidRPr="00AD0057" w:rsidRDefault="00F655D3" w:rsidP="000077B2">
            <w:pPr>
              <w:keepNext/>
              <w:spacing w:after="0" w:line="276" w:lineRule="auto"/>
              <w:jc w:val="center"/>
              <w:rPr>
                <w:rFonts w:ascii="Segoe UI" w:hAnsi="Segoe UI" w:cs="Segoe UI"/>
                <w:sz w:val="20"/>
                <w:szCs w:val="20"/>
              </w:rPr>
            </w:pPr>
            <w:r w:rsidRPr="00AD0057">
              <w:rPr>
                <w:rFonts w:ascii="Segoe UI" w:hAnsi="Segoe UI" w:cs="Segoe UI"/>
                <w:sz w:val="20"/>
                <w:szCs w:val="20"/>
              </w:rPr>
              <w:t>≤ 0,70 x reference pro renovace</w:t>
            </w:r>
          </w:p>
        </w:tc>
      </w:tr>
      <w:tr w:rsidR="00F655D3" w:rsidRPr="00AD0057" w14:paraId="510C9E68" w14:textId="77777777" w:rsidTr="009A2415">
        <w:trPr>
          <w:trHeight w:val="528"/>
          <w:jc w:val="center"/>
        </w:trPr>
        <w:tc>
          <w:tcPr>
            <w:tcW w:w="2968" w:type="pct"/>
            <w:shd w:val="clear" w:color="auto" w:fill="BDD6EE" w:themeFill="accent1" w:themeFillTint="66"/>
            <w:tcMar>
              <w:top w:w="57" w:type="dxa"/>
              <w:bottom w:w="57" w:type="dxa"/>
            </w:tcMar>
            <w:vAlign w:val="center"/>
          </w:tcPr>
          <w:p w14:paraId="54B124C9" w14:textId="766AFB2F" w:rsidR="00F655D3" w:rsidRPr="00AD0057" w:rsidRDefault="00F655D3" w:rsidP="000077B2">
            <w:pPr>
              <w:spacing w:after="0" w:line="276" w:lineRule="auto"/>
              <w:rPr>
                <w:rFonts w:ascii="Segoe UI" w:hAnsi="Segoe UI" w:cs="Segoe UI"/>
                <w:b/>
                <w:sz w:val="20"/>
                <w:szCs w:val="20"/>
              </w:rPr>
            </w:pPr>
            <w:r w:rsidRPr="00AD0057">
              <w:rPr>
                <w:rFonts w:ascii="Segoe UI" w:hAnsi="Segoe UI" w:cs="Segoe UI"/>
                <w:b/>
                <w:sz w:val="20"/>
                <w:szCs w:val="20"/>
              </w:rPr>
              <w:t>Průměrný součinitel prostupu tepla obálky (pokud jsou řešeny její tepelně – technické vlastnosti) budovy</w:t>
            </w:r>
            <w:r w:rsidR="007A5B99" w:rsidRPr="00AD0057">
              <w:rPr>
                <w:rFonts w:ascii="Segoe UI" w:hAnsi="Segoe UI" w:cs="Segoe UI"/>
                <w:sz w:val="20"/>
                <w:szCs w:val="20"/>
                <w:vertAlign w:val="superscript"/>
              </w:rPr>
              <w:t>1) 3)</w:t>
            </w:r>
          </w:p>
        </w:tc>
        <w:tc>
          <w:tcPr>
            <w:tcW w:w="1009" w:type="pct"/>
            <w:shd w:val="clear" w:color="auto" w:fill="auto"/>
            <w:tcMar>
              <w:top w:w="57" w:type="dxa"/>
              <w:bottom w:w="57" w:type="dxa"/>
            </w:tcMar>
            <w:vAlign w:val="center"/>
          </w:tcPr>
          <w:p w14:paraId="2ADD0DAF" w14:textId="77777777" w:rsidR="00F655D3" w:rsidRPr="00AD0057" w:rsidRDefault="00F655D3" w:rsidP="000077B2">
            <w:pPr>
              <w:keepNext/>
              <w:spacing w:after="0" w:line="276" w:lineRule="auto"/>
              <w:jc w:val="center"/>
              <w:rPr>
                <w:rFonts w:ascii="Segoe UI" w:hAnsi="Segoe UI" w:cs="Segoe UI"/>
                <w:sz w:val="20"/>
                <w:szCs w:val="20"/>
              </w:rPr>
            </w:pPr>
            <w:r w:rsidRPr="00AD0057">
              <w:rPr>
                <w:rFonts w:ascii="Segoe UI" w:hAnsi="Segoe UI" w:cs="Segoe UI"/>
                <w:sz w:val="20"/>
                <w:szCs w:val="20"/>
              </w:rPr>
              <w:t xml:space="preserve">≤ 0,95 x </w:t>
            </w:r>
            <w:proofErr w:type="spellStart"/>
            <w:r w:rsidRPr="00AD0057">
              <w:rPr>
                <w:rFonts w:ascii="Segoe UI" w:hAnsi="Segoe UI" w:cs="Segoe UI"/>
                <w:sz w:val="20"/>
                <w:szCs w:val="20"/>
              </w:rPr>
              <w:t>U</w:t>
            </w:r>
            <w:r w:rsidRPr="00AD0057">
              <w:rPr>
                <w:rFonts w:ascii="Segoe UI" w:hAnsi="Segoe UI" w:cs="Segoe UI"/>
                <w:sz w:val="20"/>
                <w:szCs w:val="20"/>
                <w:vertAlign w:val="subscript"/>
              </w:rPr>
              <w:t>em</w:t>
            </w:r>
            <w:proofErr w:type="spellEnd"/>
            <w:r w:rsidRPr="00AD0057">
              <w:rPr>
                <w:rFonts w:ascii="Segoe UI" w:hAnsi="Segoe UI" w:cs="Segoe UI"/>
                <w:sz w:val="20"/>
                <w:szCs w:val="20"/>
                <w:vertAlign w:val="subscript"/>
              </w:rPr>
              <w:t>, R</w:t>
            </w:r>
          </w:p>
        </w:tc>
        <w:tc>
          <w:tcPr>
            <w:tcW w:w="1023" w:type="pct"/>
            <w:shd w:val="clear" w:color="auto" w:fill="auto"/>
            <w:tcMar>
              <w:top w:w="57" w:type="dxa"/>
              <w:bottom w:w="57" w:type="dxa"/>
            </w:tcMar>
            <w:vAlign w:val="center"/>
          </w:tcPr>
          <w:p w14:paraId="7D62C42B" w14:textId="77777777" w:rsidR="00F655D3" w:rsidRPr="00AD0057" w:rsidRDefault="00F655D3" w:rsidP="000077B2">
            <w:pPr>
              <w:keepNext/>
              <w:spacing w:after="0" w:line="276" w:lineRule="auto"/>
              <w:jc w:val="center"/>
              <w:rPr>
                <w:rFonts w:ascii="Segoe UI" w:hAnsi="Segoe UI" w:cs="Segoe UI"/>
                <w:sz w:val="20"/>
                <w:szCs w:val="20"/>
              </w:rPr>
            </w:pPr>
            <w:r w:rsidRPr="00AD0057">
              <w:rPr>
                <w:rFonts w:ascii="Segoe UI" w:hAnsi="Segoe UI" w:cs="Segoe UI"/>
                <w:sz w:val="20"/>
                <w:szCs w:val="20"/>
              </w:rPr>
              <w:t xml:space="preserve">≤ 0,80 x </w:t>
            </w:r>
            <w:proofErr w:type="spellStart"/>
            <w:proofErr w:type="gramStart"/>
            <w:r w:rsidRPr="00AD0057">
              <w:rPr>
                <w:rFonts w:ascii="Segoe UI" w:hAnsi="Segoe UI" w:cs="Segoe UI"/>
                <w:sz w:val="20"/>
                <w:szCs w:val="20"/>
              </w:rPr>
              <w:t>U</w:t>
            </w:r>
            <w:r w:rsidRPr="00AD0057">
              <w:rPr>
                <w:rFonts w:ascii="Segoe UI" w:hAnsi="Segoe UI" w:cs="Segoe UI"/>
                <w:sz w:val="20"/>
                <w:szCs w:val="20"/>
                <w:vertAlign w:val="subscript"/>
              </w:rPr>
              <w:t>em,R</w:t>
            </w:r>
            <w:proofErr w:type="spellEnd"/>
            <w:proofErr w:type="gramEnd"/>
          </w:p>
        </w:tc>
      </w:tr>
      <w:tr w:rsidR="00F655D3" w:rsidRPr="00AD0057" w14:paraId="3E120B2C" w14:textId="77777777" w:rsidTr="009A2415">
        <w:trPr>
          <w:trHeight w:val="378"/>
          <w:jc w:val="center"/>
        </w:trPr>
        <w:tc>
          <w:tcPr>
            <w:tcW w:w="2968" w:type="pct"/>
            <w:shd w:val="clear" w:color="auto" w:fill="BDD6EE" w:themeFill="accent1" w:themeFillTint="66"/>
            <w:tcMar>
              <w:top w:w="57" w:type="dxa"/>
              <w:bottom w:w="57" w:type="dxa"/>
            </w:tcMar>
            <w:vAlign w:val="center"/>
          </w:tcPr>
          <w:p w14:paraId="6C25CE20" w14:textId="77777777" w:rsidR="00F655D3" w:rsidRPr="00AD0057" w:rsidRDefault="00F655D3" w:rsidP="000077B2">
            <w:pPr>
              <w:spacing w:after="0" w:line="276" w:lineRule="auto"/>
              <w:rPr>
                <w:rFonts w:ascii="Segoe UI" w:hAnsi="Segoe UI" w:cs="Segoe UI"/>
                <w:b/>
                <w:sz w:val="20"/>
                <w:szCs w:val="20"/>
              </w:rPr>
            </w:pPr>
            <w:r w:rsidRPr="00AD0057">
              <w:rPr>
                <w:rFonts w:ascii="Segoe UI" w:hAnsi="Segoe UI" w:cs="Segoe UI"/>
                <w:b/>
                <w:sz w:val="20"/>
                <w:szCs w:val="20"/>
              </w:rPr>
              <w:t>Součinitel prostupu tepla pro měněné stavební prvky vyjma oken, na něž se vztahuje podpora</w:t>
            </w:r>
            <w:r w:rsidRPr="00AD0057">
              <w:rPr>
                <w:rFonts w:ascii="Segoe UI" w:hAnsi="Segoe UI" w:cs="Segoe UI"/>
                <w:sz w:val="20"/>
                <w:szCs w:val="20"/>
                <w:vertAlign w:val="superscript"/>
              </w:rPr>
              <w:t>1)</w:t>
            </w:r>
          </w:p>
        </w:tc>
        <w:tc>
          <w:tcPr>
            <w:tcW w:w="2032" w:type="pct"/>
            <w:gridSpan w:val="2"/>
            <w:shd w:val="clear" w:color="auto" w:fill="auto"/>
            <w:tcMar>
              <w:top w:w="57" w:type="dxa"/>
              <w:bottom w:w="57" w:type="dxa"/>
            </w:tcMar>
            <w:vAlign w:val="center"/>
          </w:tcPr>
          <w:p w14:paraId="0161935F" w14:textId="77777777" w:rsidR="00F655D3" w:rsidRPr="00AD0057" w:rsidRDefault="00F655D3" w:rsidP="000077B2">
            <w:pPr>
              <w:keepNext/>
              <w:spacing w:after="0" w:line="276" w:lineRule="auto"/>
              <w:jc w:val="center"/>
              <w:rPr>
                <w:rFonts w:ascii="Segoe UI" w:hAnsi="Segoe UI" w:cs="Segoe UI"/>
                <w:sz w:val="20"/>
                <w:szCs w:val="20"/>
                <w:vertAlign w:val="subscript"/>
              </w:rPr>
            </w:pPr>
            <w:r w:rsidRPr="00AD0057">
              <w:rPr>
                <w:rFonts w:ascii="Segoe UI" w:hAnsi="Segoe UI" w:cs="Segoe UI"/>
                <w:sz w:val="20"/>
                <w:szCs w:val="20"/>
              </w:rPr>
              <w:t xml:space="preserve">≤ </w:t>
            </w:r>
            <w:proofErr w:type="spellStart"/>
            <w:proofErr w:type="gramStart"/>
            <w:r w:rsidRPr="00AD0057">
              <w:rPr>
                <w:rFonts w:ascii="Segoe UI" w:hAnsi="Segoe UI" w:cs="Segoe UI"/>
                <w:sz w:val="20"/>
                <w:szCs w:val="20"/>
              </w:rPr>
              <w:t>U</w:t>
            </w:r>
            <w:r w:rsidRPr="00AD0057">
              <w:rPr>
                <w:rFonts w:ascii="Segoe UI" w:hAnsi="Segoe UI" w:cs="Segoe UI"/>
                <w:sz w:val="20"/>
                <w:szCs w:val="20"/>
                <w:vertAlign w:val="subscript"/>
              </w:rPr>
              <w:t>R,j</w:t>
            </w:r>
            <w:proofErr w:type="spellEnd"/>
            <w:proofErr w:type="gramEnd"/>
            <w:r w:rsidRPr="00AD0057">
              <w:rPr>
                <w:rFonts w:ascii="Segoe UI" w:hAnsi="Segoe UI" w:cs="Segoe UI"/>
                <w:sz w:val="20"/>
                <w:szCs w:val="20"/>
                <w:vertAlign w:val="subscript"/>
              </w:rPr>
              <w:t xml:space="preserve"> </w:t>
            </w:r>
          </w:p>
          <w:p w14:paraId="175F4CCD" w14:textId="77777777" w:rsidR="00F655D3" w:rsidRPr="00AD0057" w:rsidRDefault="00F655D3" w:rsidP="000077B2">
            <w:pPr>
              <w:keepNext/>
              <w:spacing w:after="0" w:line="276" w:lineRule="auto"/>
              <w:jc w:val="center"/>
              <w:rPr>
                <w:rFonts w:ascii="Segoe UI" w:hAnsi="Segoe UI" w:cs="Segoe UI"/>
                <w:sz w:val="20"/>
                <w:szCs w:val="20"/>
                <w:vertAlign w:val="subscript"/>
              </w:rPr>
            </w:pPr>
            <w:r w:rsidRPr="00AD0057">
              <w:rPr>
                <w:rFonts w:ascii="Segoe UI" w:hAnsi="Segoe UI" w:cs="Segoe UI"/>
                <w:sz w:val="20"/>
                <w:szCs w:val="20"/>
              </w:rPr>
              <w:t xml:space="preserve">dle odst. 6, přílohy č. 1, vyhlášky 264/2020 Sb., o energetické náročnosti budov </w:t>
            </w:r>
          </w:p>
        </w:tc>
      </w:tr>
      <w:tr w:rsidR="00F655D3" w:rsidRPr="00AD0057" w14:paraId="5C890A05" w14:textId="77777777" w:rsidTr="009A2415">
        <w:trPr>
          <w:trHeight w:val="378"/>
          <w:jc w:val="center"/>
        </w:trPr>
        <w:tc>
          <w:tcPr>
            <w:tcW w:w="2968" w:type="pct"/>
            <w:shd w:val="clear" w:color="auto" w:fill="BDD6EE" w:themeFill="accent1" w:themeFillTint="66"/>
            <w:tcMar>
              <w:top w:w="57" w:type="dxa"/>
              <w:bottom w:w="57" w:type="dxa"/>
            </w:tcMar>
            <w:vAlign w:val="center"/>
          </w:tcPr>
          <w:p w14:paraId="55436CE4" w14:textId="4EBBDE39" w:rsidR="00F655D3" w:rsidRPr="00AD0057" w:rsidRDefault="00F655D3" w:rsidP="000077B2">
            <w:pPr>
              <w:spacing w:after="0" w:line="276" w:lineRule="auto"/>
              <w:rPr>
                <w:rFonts w:ascii="Segoe UI" w:hAnsi="Segoe UI" w:cs="Segoe UI"/>
                <w:b/>
                <w:sz w:val="20"/>
                <w:szCs w:val="20"/>
              </w:rPr>
            </w:pPr>
            <w:r w:rsidRPr="00AD0057">
              <w:rPr>
                <w:rFonts w:ascii="Segoe UI" w:hAnsi="Segoe UI" w:cs="Segoe UI"/>
                <w:b/>
                <w:sz w:val="20"/>
                <w:szCs w:val="20"/>
              </w:rPr>
              <w:t>Součinitel prostupu tepla oken, na něž se vztahuje podpora</w:t>
            </w:r>
            <w:r w:rsidR="007A5B99" w:rsidRPr="00AD0057">
              <w:rPr>
                <w:rFonts w:ascii="Segoe UI" w:hAnsi="Segoe UI" w:cs="Segoe UI"/>
                <w:sz w:val="20"/>
                <w:szCs w:val="20"/>
                <w:vertAlign w:val="superscript"/>
              </w:rPr>
              <w:t>1)</w:t>
            </w:r>
          </w:p>
        </w:tc>
        <w:tc>
          <w:tcPr>
            <w:tcW w:w="2032" w:type="pct"/>
            <w:gridSpan w:val="2"/>
            <w:shd w:val="clear" w:color="auto" w:fill="auto"/>
            <w:tcMar>
              <w:top w:w="57" w:type="dxa"/>
              <w:bottom w:w="57" w:type="dxa"/>
            </w:tcMar>
            <w:vAlign w:val="center"/>
          </w:tcPr>
          <w:p w14:paraId="16B53727" w14:textId="77777777" w:rsidR="00F655D3" w:rsidRPr="00AD0057" w:rsidRDefault="00F655D3" w:rsidP="000077B2">
            <w:pPr>
              <w:keepNext/>
              <w:spacing w:after="0" w:line="276" w:lineRule="auto"/>
              <w:jc w:val="center"/>
              <w:rPr>
                <w:rFonts w:ascii="Segoe UI" w:hAnsi="Segoe UI" w:cs="Segoe UI"/>
                <w:sz w:val="20"/>
                <w:szCs w:val="20"/>
                <w:vertAlign w:val="subscript"/>
              </w:rPr>
            </w:pPr>
            <w:r w:rsidRPr="00AD0057">
              <w:rPr>
                <w:rFonts w:ascii="Segoe UI" w:hAnsi="Segoe UI" w:cs="Segoe UI"/>
                <w:sz w:val="20"/>
                <w:szCs w:val="20"/>
              </w:rPr>
              <w:t xml:space="preserve">≤ 0,60 x </w:t>
            </w:r>
            <w:proofErr w:type="spellStart"/>
            <w:proofErr w:type="gramStart"/>
            <w:r w:rsidRPr="00AD0057">
              <w:rPr>
                <w:rFonts w:ascii="Segoe UI" w:hAnsi="Segoe UI" w:cs="Segoe UI"/>
                <w:sz w:val="20"/>
                <w:szCs w:val="20"/>
              </w:rPr>
              <w:t>U</w:t>
            </w:r>
            <w:r w:rsidRPr="00AD0057">
              <w:rPr>
                <w:rFonts w:ascii="Segoe UI" w:hAnsi="Segoe UI" w:cs="Segoe UI"/>
                <w:sz w:val="20"/>
                <w:szCs w:val="20"/>
                <w:vertAlign w:val="subscript"/>
              </w:rPr>
              <w:t>R,j</w:t>
            </w:r>
            <w:proofErr w:type="spellEnd"/>
            <w:proofErr w:type="gramEnd"/>
          </w:p>
          <w:p w14:paraId="4111A238" w14:textId="77777777" w:rsidR="00F655D3" w:rsidRPr="00AD0057" w:rsidRDefault="00F655D3" w:rsidP="000077B2">
            <w:pPr>
              <w:keepNext/>
              <w:spacing w:after="0" w:line="276" w:lineRule="auto"/>
              <w:jc w:val="center"/>
              <w:rPr>
                <w:rFonts w:ascii="Segoe UI" w:hAnsi="Segoe UI" w:cs="Segoe UI"/>
                <w:sz w:val="20"/>
                <w:szCs w:val="20"/>
              </w:rPr>
            </w:pPr>
            <w:r w:rsidRPr="00AD0057">
              <w:rPr>
                <w:rFonts w:ascii="Segoe UI" w:hAnsi="Segoe UI" w:cs="Segoe UI"/>
                <w:sz w:val="20"/>
                <w:szCs w:val="20"/>
              </w:rPr>
              <w:t>dle odst. 6, přílohy č. 1, vyhlášky 264/2020 Sb., o energetické náročnosti budov</w:t>
            </w:r>
          </w:p>
        </w:tc>
      </w:tr>
      <w:tr w:rsidR="00F655D3" w:rsidRPr="00AD0057" w14:paraId="73253631" w14:textId="77777777" w:rsidTr="009A2415">
        <w:trPr>
          <w:trHeight w:val="378"/>
          <w:jc w:val="center"/>
        </w:trPr>
        <w:tc>
          <w:tcPr>
            <w:tcW w:w="2968" w:type="pct"/>
            <w:shd w:val="clear" w:color="auto" w:fill="BDD6EE" w:themeFill="accent1" w:themeFillTint="66"/>
            <w:tcMar>
              <w:top w:w="57" w:type="dxa"/>
              <w:bottom w:w="57" w:type="dxa"/>
            </w:tcMar>
            <w:vAlign w:val="center"/>
          </w:tcPr>
          <w:p w14:paraId="10524D31" w14:textId="44D8D206" w:rsidR="00F655D3" w:rsidRPr="00AD0057" w:rsidRDefault="00F655D3" w:rsidP="000077B2">
            <w:pPr>
              <w:spacing w:after="0" w:line="276" w:lineRule="auto"/>
              <w:rPr>
                <w:rFonts w:ascii="Segoe UI" w:hAnsi="Segoe UI" w:cs="Segoe UI"/>
                <w:b/>
                <w:sz w:val="20"/>
                <w:szCs w:val="20"/>
              </w:rPr>
            </w:pPr>
            <w:r w:rsidRPr="00AD0057">
              <w:rPr>
                <w:rFonts w:ascii="Segoe UI" w:hAnsi="Segoe UI" w:cs="Segoe UI"/>
                <w:b/>
                <w:sz w:val="20"/>
                <w:szCs w:val="20"/>
              </w:rPr>
              <w:t>Nejvyšší denní teplota vzduchu v místnosti v letním období</w:t>
            </w:r>
            <w:r w:rsidR="007A5B99" w:rsidRPr="00AD0057">
              <w:rPr>
                <w:rFonts w:ascii="Segoe UI" w:hAnsi="Segoe UI" w:cs="Segoe UI"/>
                <w:sz w:val="20"/>
                <w:szCs w:val="20"/>
                <w:vertAlign w:val="superscript"/>
              </w:rPr>
              <w:t>1)</w:t>
            </w:r>
          </w:p>
        </w:tc>
        <w:tc>
          <w:tcPr>
            <w:tcW w:w="2032" w:type="pct"/>
            <w:gridSpan w:val="2"/>
            <w:tcMar>
              <w:top w:w="57" w:type="dxa"/>
              <w:bottom w:w="57" w:type="dxa"/>
            </w:tcMar>
            <w:vAlign w:val="center"/>
          </w:tcPr>
          <w:p w14:paraId="40680F71" w14:textId="77777777" w:rsidR="00F655D3" w:rsidRPr="00AD0057" w:rsidRDefault="00F655D3" w:rsidP="000077B2">
            <w:pPr>
              <w:keepNext/>
              <w:spacing w:after="0" w:line="276" w:lineRule="auto"/>
              <w:jc w:val="center"/>
              <w:rPr>
                <w:rFonts w:ascii="Segoe UI" w:hAnsi="Segoe UI" w:cs="Segoe UI"/>
                <w:sz w:val="20"/>
                <w:szCs w:val="20"/>
              </w:rPr>
            </w:pPr>
            <w:r w:rsidRPr="00AD0057">
              <w:rPr>
                <w:rFonts w:ascii="Segoe UI" w:hAnsi="Segoe UI" w:cs="Segoe UI"/>
                <w:sz w:val="20"/>
                <w:szCs w:val="20"/>
              </w:rPr>
              <w:t xml:space="preserve">≤ </w:t>
            </w:r>
            <w:proofErr w:type="spellStart"/>
            <w:proofErr w:type="gramStart"/>
            <w:r w:rsidRPr="00AD0057">
              <w:rPr>
                <w:rFonts w:ascii="Segoe UI" w:hAnsi="Segoe UI" w:cs="Segoe UI"/>
                <w:sz w:val="20"/>
                <w:szCs w:val="20"/>
              </w:rPr>
              <w:t>Ɵ</w:t>
            </w:r>
            <w:r w:rsidRPr="00AD0057">
              <w:rPr>
                <w:rFonts w:ascii="Segoe UI" w:hAnsi="Segoe UI" w:cs="Segoe UI"/>
                <w:sz w:val="20"/>
                <w:szCs w:val="20"/>
                <w:vertAlign w:val="subscript"/>
              </w:rPr>
              <w:t>op,max</w:t>
            </w:r>
            <w:proofErr w:type="gramEnd"/>
            <w:r w:rsidRPr="00AD0057">
              <w:rPr>
                <w:rFonts w:ascii="Segoe UI" w:hAnsi="Segoe UI" w:cs="Segoe UI"/>
                <w:sz w:val="20"/>
                <w:szCs w:val="20"/>
                <w:vertAlign w:val="subscript"/>
              </w:rPr>
              <w:t>,RQ</w:t>
            </w:r>
            <w:proofErr w:type="spellEnd"/>
          </w:p>
        </w:tc>
      </w:tr>
      <w:tr w:rsidR="00F655D3" w:rsidRPr="00AD0057" w14:paraId="3EFB7776" w14:textId="77777777" w:rsidTr="009A2415">
        <w:trPr>
          <w:trHeight w:val="521"/>
          <w:jc w:val="center"/>
        </w:trPr>
        <w:tc>
          <w:tcPr>
            <w:tcW w:w="2968" w:type="pct"/>
            <w:shd w:val="clear" w:color="auto" w:fill="BDD6EE" w:themeFill="accent1" w:themeFillTint="66"/>
            <w:tcMar>
              <w:top w:w="57" w:type="dxa"/>
              <w:bottom w:w="57" w:type="dxa"/>
            </w:tcMar>
            <w:vAlign w:val="center"/>
          </w:tcPr>
          <w:p w14:paraId="759CF553" w14:textId="77777777" w:rsidR="00F655D3" w:rsidRPr="00AD0057" w:rsidRDefault="00F655D3" w:rsidP="000077B2">
            <w:pPr>
              <w:spacing w:after="0" w:line="276" w:lineRule="auto"/>
              <w:rPr>
                <w:rFonts w:ascii="Segoe UI" w:hAnsi="Segoe UI" w:cs="Segoe UI"/>
                <w:b/>
                <w:sz w:val="20"/>
                <w:szCs w:val="20"/>
              </w:rPr>
            </w:pPr>
            <w:r w:rsidRPr="00AD0057">
              <w:rPr>
                <w:rFonts w:ascii="Segoe UI" w:hAnsi="Segoe UI" w:cs="Segoe UI"/>
                <w:b/>
                <w:sz w:val="20"/>
                <w:szCs w:val="20"/>
              </w:rPr>
              <w:t>Koncept větrání</w:t>
            </w:r>
            <w:r w:rsidRPr="00AD0057">
              <w:rPr>
                <w:rFonts w:ascii="Segoe UI" w:hAnsi="Segoe UI" w:cs="Segoe UI"/>
                <w:sz w:val="20"/>
                <w:szCs w:val="20"/>
                <w:vertAlign w:val="superscript"/>
              </w:rPr>
              <w:t>1) 2)</w:t>
            </w:r>
          </w:p>
        </w:tc>
        <w:tc>
          <w:tcPr>
            <w:tcW w:w="2032" w:type="pct"/>
            <w:gridSpan w:val="2"/>
            <w:tcMar>
              <w:top w:w="57" w:type="dxa"/>
              <w:bottom w:w="57" w:type="dxa"/>
            </w:tcMar>
          </w:tcPr>
          <w:p w14:paraId="217C775A" w14:textId="77777777" w:rsidR="00F655D3" w:rsidRPr="00AD0057" w:rsidRDefault="00F655D3" w:rsidP="000077B2">
            <w:pPr>
              <w:keepNext/>
              <w:spacing w:after="0" w:line="276" w:lineRule="auto"/>
              <w:jc w:val="center"/>
              <w:rPr>
                <w:rFonts w:ascii="Segoe UI" w:hAnsi="Segoe UI" w:cs="Segoe UI"/>
                <w:sz w:val="20"/>
                <w:szCs w:val="20"/>
              </w:rPr>
            </w:pPr>
            <w:r w:rsidRPr="00AD0057">
              <w:rPr>
                <w:rFonts w:ascii="Segoe UI" w:hAnsi="Segoe UI" w:cs="Segoe UI"/>
                <w:sz w:val="20"/>
                <w:szCs w:val="20"/>
              </w:rPr>
              <w:t>V pobytových místnostech musí být trvale zajištěna koncentrace CO</w:t>
            </w:r>
            <w:r w:rsidRPr="00AD0057">
              <w:rPr>
                <w:rFonts w:ascii="Segoe UI" w:hAnsi="Segoe UI" w:cs="Segoe UI"/>
                <w:sz w:val="20"/>
                <w:szCs w:val="20"/>
                <w:vertAlign w:val="subscript"/>
              </w:rPr>
              <w:t>2</w:t>
            </w:r>
            <w:r w:rsidRPr="00AD0057">
              <w:rPr>
                <w:rFonts w:ascii="Segoe UI" w:hAnsi="Segoe UI" w:cs="Segoe UI"/>
                <w:sz w:val="20"/>
                <w:szCs w:val="20"/>
              </w:rPr>
              <w:t xml:space="preserve"> ≤ 1500 </w:t>
            </w:r>
            <w:proofErr w:type="spellStart"/>
            <w:r w:rsidRPr="00AD0057">
              <w:rPr>
                <w:rFonts w:ascii="Segoe UI" w:hAnsi="Segoe UI" w:cs="Segoe UI"/>
                <w:sz w:val="20"/>
                <w:szCs w:val="20"/>
              </w:rPr>
              <w:t>ppm</w:t>
            </w:r>
            <w:proofErr w:type="spellEnd"/>
            <w:r w:rsidRPr="00AD0057">
              <w:rPr>
                <w:rFonts w:ascii="Segoe UI" w:hAnsi="Segoe UI" w:cs="Segoe UI"/>
                <w:sz w:val="20"/>
                <w:szCs w:val="20"/>
                <w:vertAlign w:val="superscript"/>
              </w:rPr>
              <w:footnoteReference w:id="5"/>
            </w:r>
          </w:p>
        </w:tc>
      </w:tr>
    </w:tbl>
    <w:p w14:paraId="5022B372" w14:textId="77777777" w:rsidR="00F655D3" w:rsidRPr="009E64BC" w:rsidRDefault="00F655D3" w:rsidP="004B1044">
      <w:pPr>
        <w:spacing w:after="0" w:line="240" w:lineRule="auto"/>
        <w:jc w:val="both"/>
        <w:rPr>
          <w:rFonts w:ascii="Segoe UI" w:hAnsi="Segoe UI" w:cs="Segoe UI"/>
          <w:sz w:val="18"/>
          <w:szCs w:val="18"/>
        </w:rPr>
      </w:pPr>
      <w:r w:rsidRPr="009E64BC">
        <w:rPr>
          <w:rFonts w:ascii="Segoe UI" w:hAnsi="Segoe UI" w:cs="Segoe UI"/>
          <w:sz w:val="18"/>
          <w:szCs w:val="18"/>
          <w:vertAlign w:val="superscript"/>
        </w:rPr>
        <w:t>1)</w:t>
      </w:r>
      <w:r w:rsidRPr="009E64BC">
        <w:rPr>
          <w:rFonts w:ascii="Segoe UI" w:hAnsi="Segoe UI" w:cs="Segoe UI"/>
          <w:sz w:val="18"/>
          <w:szCs w:val="18"/>
        </w:rPr>
        <w:t xml:space="preserve"> Tento požadavek se netýká památkově chráněných budov dle § 7 odst. 5 zákona č. 406/2000 Sb. o hospodaření energií, ve znění pozdějších předpisů. </w:t>
      </w:r>
    </w:p>
    <w:p w14:paraId="5E4B047D" w14:textId="4EA58F0C" w:rsidR="00F655D3" w:rsidRPr="009E64BC" w:rsidRDefault="00F655D3" w:rsidP="004B1044">
      <w:pPr>
        <w:spacing w:after="0" w:line="240" w:lineRule="auto"/>
        <w:jc w:val="both"/>
        <w:rPr>
          <w:rFonts w:ascii="Segoe UI" w:hAnsi="Segoe UI" w:cs="Segoe UI"/>
          <w:sz w:val="18"/>
          <w:szCs w:val="18"/>
        </w:rPr>
      </w:pPr>
      <w:r w:rsidRPr="009E64BC">
        <w:rPr>
          <w:rFonts w:ascii="Segoe UI" w:hAnsi="Segoe UI" w:cs="Segoe UI"/>
          <w:sz w:val="18"/>
          <w:szCs w:val="18"/>
          <w:vertAlign w:val="superscript"/>
        </w:rPr>
        <w:t>2)</w:t>
      </w:r>
      <w:r w:rsidRPr="009E64BC">
        <w:rPr>
          <w:rFonts w:ascii="Segoe UI" w:hAnsi="Segoe UI" w:cs="Segoe UI"/>
          <w:sz w:val="18"/>
          <w:szCs w:val="18"/>
        </w:rPr>
        <w:t xml:space="preserve"> Tento požadavek se týká pouze budov sloužících pro výchovu a vzdělávání dětí a mladistvých, v </w:t>
      </w:r>
      <w:r w:rsidR="0039161F" w:rsidRPr="009E64BC">
        <w:rPr>
          <w:rFonts w:ascii="Segoe UI" w:hAnsi="Segoe UI" w:cs="Segoe UI"/>
          <w:sz w:val="18"/>
          <w:szCs w:val="18"/>
        </w:rPr>
        <w:t>souladu s</w:t>
      </w:r>
      <w:r w:rsidR="00D231EA" w:rsidRPr="009E64BC">
        <w:rPr>
          <w:rFonts w:ascii="Segoe UI" w:hAnsi="Segoe UI" w:cs="Segoe UI"/>
          <w:sz w:val="18"/>
          <w:szCs w:val="18"/>
        </w:rPr>
        <w:t> </w:t>
      </w:r>
      <w:r w:rsidRPr="009E64BC">
        <w:rPr>
          <w:rFonts w:ascii="Segoe UI" w:hAnsi="Segoe UI" w:cs="Segoe UI"/>
          <w:sz w:val="18"/>
          <w:szCs w:val="18"/>
        </w:rPr>
        <w:t xml:space="preserve">vyhláškou č.410/2005 Sb., o hygienických požadavcích na prostory a provoz zařízení a provozoven pro výchovu </w:t>
      </w:r>
      <w:r w:rsidR="00D231EA" w:rsidRPr="009E64BC">
        <w:rPr>
          <w:rFonts w:ascii="Segoe UI" w:hAnsi="Segoe UI" w:cs="Segoe UI"/>
          <w:sz w:val="18"/>
          <w:szCs w:val="18"/>
        </w:rPr>
        <w:t>a </w:t>
      </w:r>
      <w:r w:rsidRPr="009E64BC">
        <w:rPr>
          <w:rFonts w:ascii="Segoe UI" w:hAnsi="Segoe UI" w:cs="Segoe UI"/>
          <w:sz w:val="18"/>
          <w:szCs w:val="18"/>
        </w:rPr>
        <w:t xml:space="preserve">vzdělávání dětí a mladistvých, ve znění pozdějších předpisů. </w:t>
      </w:r>
    </w:p>
    <w:p w14:paraId="7EF814B6" w14:textId="77777777" w:rsidR="00F655D3" w:rsidRPr="009E64BC" w:rsidRDefault="00F655D3" w:rsidP="004B1044">
      <w:pPr>
        <w:spacing w:after="0" w:line="240" w:lineRule="auto"/>
        <w:jc w:val="both"/>
        <w:rPr>
          <w:rFonts w:ascii="Segoe UI" w:hAnsi="Segoe UI" w:cs="Segoe UI"/>
          <w:sz w:val="18"/>
          <w:szCs w:val="18"/>
        </w:rPr>
      </w:pPr>
      <w:r w:rsidRPr="009E64BC">
        <w:rPr>
          <w:rFonts w:ascii="Segoe UI" w:hAnsi="Segoe UI" w:cs="Segoe UI"/>
          <w:sz w:val="18"/>
          <w:szCs w:val="18"/>
          <w:vertAlign w:val="superscript"/>
        </w:rPr>
        <w:t>3)</w:t>
      </w:r>
      <w:r w:rsidRPr="009E64BC">
        <w:rPr>
          <w:rFonts w:ascii="Segoe UI" w:hAnsi="Segoe UI" w:cs="Segoe UI"/>
          <w:sz w:val="18"/>
          <w:szCs w:val="18"/>
        </w:rPr>
        <w:t xml:space="preserve"> Tento požadavek se netýká projektů řešených metodou EPC. </w:t>
      </w:r>
    </w:p>
    <w:p w14:paraId="25F0CF9B" w14:textId="77777777" w:rsidR="00F655D3" w:rsidRPr="009E64BC" w:rsidRDefault="00F655D3" w:rsidP="000077B2">
      <w:pPr>
        <w:spacing w:line="276" w:lineRule="auto"/>
        <w:rPr>
          <w:rFonts w:ascii="Segoe UI" w:hAnsi="Segoe UI" w:cs="Segoe UI"/>
        </w:rPr>
      </w:pPr>
    </w:p>
    <w:p w14:paraId="72AC0078" w14:textId="77777777" w:rsidR="00EE6A3E" w:rsidRPr="009E64BC" w:rsidRDefault="00EE6A3E" w:rsidP="00545779">
      <w:pPr>
        <w:pStyle w:val="Point0"/>
        <w:numPr>
          <w:ilvl w:val="0"/>
          <w:numId w:val="18"/>
        </w:numPr>
        <w:spacing w:after="0" w:line="276" w:lineRule="auto"/>
        <w:rPr>
          <w:rFonts w:ascii="Segoe UI" w:hAnsi="Segoe UI" w:cs="Segoe UI"/>
          <w:b/>
          <w:szCs w:val="24"/>
        </w:rPr>
      </w:pPr>
      <w:r w:rsidRPr="009E64BC">
        <w:rPr>
          <w:rFonts w:ascii="Segoe UI" w:hAnsi="Segoe UI" w:cs="Segoe UI"/>
          <w:b/>
          <w:szCs w:val="24"/>
        </w:rPr>
        <w:t>Úsporná opatření na obálce budovy</w:t>
      </w:r>
    </w:p>
    <w:tbl>
      <w:tblPr>
        <w:tblpPr w:leftFromText="141" w:rightFromText="141" w:vertAnchor="text" w:horzAnchor="margin" w:tblpXSpec="center" w:tblpY="185"/>
        <w:tblOverlap w:val="never"/>
        <w:tblW w:w="9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78"/>
        <w:gridCol w:w="3594"/>
      </w:tblGrid>
      <w:tr w:rsidR="00EE6A3E" w:rsidRPr="009E64BC" w14:paraId="09B7A95A" w14:textId="77777777" w:rsidTr="009A2415">
        <w:trPr>
          <w:cantSplit/>
          <w:trHeight w:val="679"/>
        </w:trPr>
        <w:tc>
          <w:tcPr>
            <w:tcW w:w="5402" w:type="dxa"/>
            <w:shd w:val="clear" w:color="auto" w:fill="BDD6EE" w:themeFill="accent1" w:themeFillTint="66"/>
            <w:noWrap/>
            <w:tcMar>
              <w:top w:w="57" w:type="dxa"/>
              <w:bottom w:w="57" w:type="dxa"/>
            </w:tcMar>
            <w:vAlign w:val="center"/>
            <w:hideMark/>
          </w:tcPr>
          <w:p w14:paraId="4B9AED1C" w14:textId="77777777" w:rsidR="00EE6A3E" w:rsidRPr="009E64BC" w:rsidRDefault="00EE6A3E" w:rsidP="000077B2">
            <w:pPr>
              <w:keepNext/>
              <w:spacing w:after="0"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Řešené opatření</w:t>
            </w:r>
          </w:p>
        </w:tc>
        <w:tc>
          <w:tcPr>
            <w:tcW w:w="3544" w:type="dxa"/>
            <w:shd w:val="clear" w:color="auto" w:fill="BDD6EE" w:themeFill="accent1" w:themeFillTint="66"/>
            <w:tcMar>
              <w:top w:w="57" w:type="dxa"/>
              <w:bottom w:w="57" w:type="dxa"/>
            </w:tcMar>
            <w:vAlign w:val="center"/>
            <w:hideMark/>
          </w:tcPr>
          <w:p w14:paraId="11872C35" w14:textId="77777777" w:rsidR="00EE6A3E" w:rsidRPr="009E64BC" w:rsidRDefault="00EE6A3E" w:rsidP="000077B2">
            <w:pPr>
              <w:keepNext/>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Jednotkové náklady Kč/m</w:t>
            </w:r>
            <w:r w:rsidRPr="009E64BC">
              <w:rPr>
                <w:rFonts w:ascii="Segoe UI" w:eastAsia="Times New Roman" w:hAnsi="Segoe UI" w:cs="Segoe UI"/>
                <w:b/>
                <w:bCs/>
                <w:sz w:val="20"/>
                <w:szCs w:val="20"/>
                <w:vertAlign w:val="superscript"/>
                <w:lang w:eastAsia="cs-CZ"/>
              </w:rPr>
              <w:t>2</w:t>
            </w:r>
            <w:r w:rsidRPr="009E64BC">
              <w:rPr>
                <w:rFonts w:ascii="Segoe UI" w:eastAsia="Times New Roman" w:hAnsi="Segoe UI" w:cs="Segoe UI"/>
                <w:b/>
                <w:bCs/>
                <w:sz w:val="20"/>
                <w:szCs w:val="20"/>
                <w:lang w:eastAsia="cs-CZ"/>
              </w:rPr>
              <w:t xml:space="preserve"> (bez DPH)</w:t>
            </w:r>
          </w:p>
        </w:tc>
      </w:tr>
      <w:tr w:rsidR="00EE6A3E" w:rsidRPr="009E64BC" w14:paraId="35BE7E92" w14:textId="77777777" w:rsidTr="009A2415">
        <w:trPr>
          <w:cantSplit/>
          <w:trHeight w:val="300"/>
        </w:trPr>
        <w:tc>
          <w:tcPr>
            <w:tcW w:w="5402" w:type="dxa"/>
            <w:shd w:val="clear" w:color="auto" w:fill="BDD6EE" w:themeFill="accent1" w:themeFillTint="66"/>
            <w:noWrap/>
            <w:tcMar>
              <w:top w:w="57" w:type="dxa"/>
              <w:bottom w:w="57" w:type="dxa"/>
            </w:tcMar>
            <w:vAlign w:val="center"/>
            <w:hideMark/>
          </w:tcPr>
          <w:p w14:paraId="65E888BB" w14:textId="77777777" w:rsidR="00EE6A3E" w:rsidRPr="009E64BC" w:rsidRDefault="00EE6A3E" w:rsidP="000077B2">
            <w:pPr>
              <w:keepNext/>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Zateplení obvodových stěn</w:t>
            </w:r>
          </w:p>
        </w:tc>
        <w:tc>
          <w:tcPr>
            <w:tcW w:w="3544" w:type="dxa"/>
            <w:shd w:val="clear" w:color="auto" w:fill="auto"/>
            <w:noWrap/>
            <w:tcMar>
              <w:top w:w="57" w:type="dxa"/>
              <w:bottom w:w="57" w:type="dxa"/>
            </w:tcMar>
            <w:hideMark/>
          </w:tcPr>
          <w:p w14:paraId="24D26020" w14:textId="77777777" w:rsidR="00EE6A3E" w:rsidRPr="009E64BC" w:rsidRDefault="00EE6A3E" w:rsidP="000077B2">
            <w:pPr>
              <w:spacing w:after="0" w:line="276" w:lineRule="auto"/>
              <w:jc w:val="center"/>
              <w:rPr>
                <w:rFonts w:ascii="Segoe UI" w:hAnsi="Segoe UI" w:cs="Segoe UI"/>
                <w:sz w:val="20"/>
                <w:szCs w:val="20"/>
              </w:rPr>
            </w:pPr>
            <w:r w:rsidRPr="009E64BC">
              <w:rPr>
                <w:rFonts w:ascii="Segoe UI" w:hAnsi="Segoe UI" w:cs="Segoe UI"/>
                <w:sz w:val="20"/>
                <w:szCs w:val="20"/>
              </w:rPr>
              <w:t>4 200</w:t>
            </w:r>
          </w:p>
        </w:tc>
      </w:tr>
      <w:tr w:rsidR="00EE6A3E" w:rsidRPr="009E64BC" w14:paraId="20D2FC46" w14:textId="77777777" w:rsidTr="009A2415">
        <w:trPr>
          <w:cantSplit/>
          <w:trHeight w:val="300"/>
        </w:trPr>
        <w:tc>
          <w:tcPr>
            <w:tcW w:w="5402" w:type="dxa"/>
            <w:shd w:val="clear" w:color="auto" w:fill="BDD6EE" w:themeFill="accent1" w:themeFillTint="66"/>
            <w:noWrap/>
            <w:tcMar>
              <w:top w:w="57" w:type="dxa"/>
              <w:bottom w:w="57" w:type="dxa"/>
            </w:tcMar>
            <w:vAlign w:val="center"/>
            <w:hideMark/>
          </w:tcPr>
          <w:p w14:paraId="680A83CC" w14:textId="77777777" w:rsidR="00EE6A3E" w:rsidRPr="009E64BC" w:rsidRDefault="00EE6A3E" w:rsidP="000077B2">
            <w:pPr>
              <w:keepNext/>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Výměna otvorových výplní</w:t>
            </w:r>
          </w:p>
        </w:tc>
        <w:tc>
          <w:tcPr>
            <w:tcW w:w="3544" w:type="dxa"/>
            <w:shd w:val="clear" w:color="auto" w:fill="auto"/>
            <w:noWrap/>
            <w:tcMar>
              <w:top w:w="57" w:type="dxa"/>
              <w:bottom w:w="57" w:type="dxa"/>
            </w:tcMar>
            <w:hideMark/>
          </w:tcPr>
          <w:p w14:paraId="766F245D" w14:textId="77777777" w:rsidR="00EE6A3E" w:rsidRPr="009E64BC" w:rsidRDefault="00EE6A3E" w:rsidP="000077B2">
            <w:pPr>
              <w:spacing w:after="0" w:line="276" w:lineRule="auto"/>
              <w:jc w:val="center"/>
              <w:rPr>
                <w:rFonts w:ascii="Segoe UI" w:hAnsi="Segoe UI" w:cs="Segoe UI"/>
                <w:sz w:val="20"/>
                <w:szCs w:val="20"/>
              </w:rPr>
            </w:pPr>
            <w:r w:rsidRPr="009E64BC">
              <w:rPr>
                <w:rFonts w:ascii="Segoe UI" w:hAnsi="Segoe UI" w:cs="Segoe UI"/>
                <w:sz w:val="20"/>
                <w:szCs w:val="20"/>
              </w:rPr>
              <w:t>8 900</w:t>
            </w:r>
          </w:p>
        </w:tc>
      </w:tr>
      <w:tr w:rsidR="00EE6A3E" w:rsidRPr="009E64BC" w14:paraId="273CB2A9" w14:textId="77777777" w:rsidTr="009A2415">
        <w:trPr>
          <w:cantSplit/>
          <w:trHeight w:val="300"/>
        </w:trPr>
        <w:tc>
          <w:tcPr>
            <w:tcW w:w="5402" w:type="dxa"/>
            <w:shd w:val="clear" w:color="auto" w:fill="BDD6EE" w:themeFill="accent1" w:themeFillTint="66"/>
            <w:noWrap/>
            <w:tcMar>
              <w:top w:w="57" w:type="dxa"/>
              <w:bottom w:w="57" w:type="dxa"/>
            </w:tcMar>
            <w:vAlign w:val="center"/>
            <w:hideMark/>
          </w:tcPr>
          <w:p w14:paraId="5924BFE7" w14:textId="77777777" w:rsidR="00EE6A3E" w:rsidRPr="009E64BC" w:rsidRDefault="00EE6A3E" w:rsidP="000077B2">
            <w:pPr>
              <w:keepNext/>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Zateplení ploché či šikmé střechy</w:t>
            </w:r>
          </w:p>
        </w:tc>
        <w:tc>
          <w:tcPr>
            <w:tcW w:w="3544" w:type="dxa"/>
            <w:shd w:val="clear" w:color="auto" w:fill="auto"/>
            <w:noWrap/>
            <w:tcMar>
              <w:top w:w="57" w:type="dxa"/>
              <w:bottom w:w="57" w:type="dxa"/>
            </w:tcMar>
            <w:hideMark/>
          </w:tcPr>
          <w:p w14:paraId="71E2DCC7" w14:textId="77777777" w:rsidR="00EE6A3E" w:rsidRPr="009E64BC" w:rsidRDefault="00EE6A3E" w:rsidP="000077B2">
            <w:pPr>
              <w:spacing w:after="0" w:line="276" w:lineRule="auto"/>
              <w:jc w:val="center"/>
              <w:rPr>
                <w:rFonts w:ascii="Segoe UI" w:hAnsi="Segoe UI" w:cs="Segoe UI"/>
                <w:sz w:val="20"/>
                <w:szCs w:val="20"/>
              </w:rPr>
            </w:pPr>
            <w:r w:rsidRPr="009E64BC">
              <w:rPr>
                <w:rFonts w:ascii="Segoe UI" w:hAnsi="Segoe UI" w:cs="Segoe UI"/>
                <w:sz w:val="20"/>
                <w:szCs w:val="20"/>
              </w:rPr>
              <w:t>3 200</w:t>
            </w:r>
          </w:p>
        </w:tc>
      </w:tr>
      <w:tr w:rsidR="00EE6A3E" w:rsidRPr="009E64BC" w14:paraId="6B0A15EF" w14:textId="77777777" w:rsidTr="009A2415">
        <w:trPr>
          <w:cantSplit/>
          <w:trHeight w:val="300"/>
        </w:trPr>
        <w:tc>
          <w:tcPr>
            <w:tcW w:w="5402" w:type="dxa"/>
            <w:shd w:val="clear" w:color="auto" w:fill="BDD6EE" w:themeFill="accent1" w:themeFillTint="66"/>
            <w:noWrap/>
            <w:tcMar>
              <w:top w:w="57" w:type="dxa"/>
              <w:bottom w:w="57" w:type="dxa"/>
            </w:tcMar>
            <w:vAlign w:val="center"/>
            <w:hideMark/>
          </w:tcPr>
          <w:p w14:paraId="5E9EB451" w14:textId="77777777" w:rsidR="00EE6A3E" w:rsidRPr="009E64BC" w:rsidRDefault="00EE6A3E" w:rsidP="000077B2">
            <w:pPr>
              <w:keepNext/>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Zateplení podlahy na zemině</w:t>
            </w:r>
          </w:p>
        </w:tc>
        <w:tc>
          <w:tcPr>
            <w:tcW w:w="3544" w:type="dxa"/>
            <w:shd w:val="clear" w:color="auto" w:fill="auto"/>
            <w:noWrap/>
            <w:tcMar>
              <w:top w:w="57" w:type="dxa"/>
              <w:bottom w:w="57" w:type="dxa"/>
            </w:tcMar>
            <w:hideMark/>
          </w:tcPr>
          <w:p w14:paraId="097866BD" w14:textId="77777777" w:rsidR="00EE6A3E" w:rsidRPr="009E64BC" w:rsidRDefault="00EE6A3E" w:rsidP="000077B2">
            <w:pPr>
              <w:spacing w:after="0" w:line="276" w:lineRule="auto"/>
              <w:jc w:val="center"/>
              <w:rPr>
                <w:rFonts w:ascii="Segoe UI" w:hAnsi="Segoe UI" w:cs="Segoe UI"/>
                <w:sz w:val="20"/>
                <w:szCs w:val="20"/>
              </w:rPr>
            </w:pPr>
            <w:r w:rsidRPr="009E64BC">
              <w:rPr>
                <w:rFonts w:ascii="Segoe UI" w:hAnsi="Segoe UI" w:cs="Segoe UI"/>
                <w:sz w:val="20"/>
                <w:szCs w:val="20"/>
              </w:rPr>
              <w:t>4 000</w:t>
            </w:r>
          </w:p>
        </w:tc>
      </w:tr>
      <w:tr w:rsidR="00EE6A3E" w:rsidRPr="009E64BC" w14:paraId="59213CF7" w14:textId="77777777" w:rsidTr="009A2415">
        <w:trPr>
          <w:cantSplit/>
          <w:trHeight w:val="300"/>
        </w:trPr>
        <w:tc>
          <w:tcPr>
            <w:tcW w:w="5402" w:type="dxa"/>
            <w:shd w:val="clear" w:color="auto" w:fill="BDD6EE" w:themeFill="accent1" w:themeFillTint="66"/>
            <w:noWrap/>
            <w:tcMar>
              <w:top w:w="57" w:type="dxa"/>
              <w:bottom w:w="57" w:type="dxa"/>
            </w:tcMar>
            <w:vAlign w:val="center"/>
            <w:hideMark/>
          </w:tcPr>
          <w:p w14:paraId="7CF85148" w14:textId="77777777" w:rsidR="00EE6A3E" w:rsidRPr="009E64BC" w:rsidRDefault="00EE6A3E" w:rsidP="000077B2">
            <w:pPr>
              <w:keepNext/>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Zateplení konstrukcí k nevytápěným prostorům</w:t>
            </w:r>
          </w:p>
        </w:tc>
        <w:tc>
          <w:tcPr>
            <w:tcW w:w="3544" w:type="dxa"/>
            <w:shd w:val="clear" w:color="auto" w:fill="auto"/>
            <w:noWrap/>
            <w:tcMar>
              <w:top w:w="57" w:type="dxa"/>
              <w:bottom w:w="57" w:type="dxa"/>
            </w:tcMar>
            <w:hideMark/>
          </w:tcPr>
          <w:p w14:paraId="5D5320E1" w14:textId="77777777" w:rsidR="00EE6A3E" w:rsidRPr="009E64BC" w:rsidRDefault="00EE6A3E" w:rsidP="000077B2">
            <w:pPr>
              <w:spacing w:after="0" w:line="276" w:lineRule="auto"/>
              <w:jc w:val="center"/>
              <w:rPr>
                <w:rFonts w:ascii="Segoe UI" w:hAnsi="Segoe UI" w:cs="Segoe UI"/>
                <w:sz w:val="20"/>
                <w:szCs w:val="20"/>
              </w:rPr>
            </w:pPr>
            <w:r w:rsidRPr="009E64BC">
              <w:rPr>
                <w:rFonts w:ascii="Segoe UI" w:hAnsi="Segoe UI" w:cs="Segoe UI"/>
                <w:sz w:val="20"/>
                <w:szCs w:val="20"/>
              </w:rPr>
              <w:t>1 200</w:t>
            </w:r>
          </w:p>
        </w:tc>
      </w:tr>
    </w:tbl>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04"/>
        <w:gridCol w:w="6068"/>
      </w:tblGrid>
      <w:tr w:rsidR="00EE6A3E" w:rsidRPr="009E64BC" w14:paraId="7DE56E60" w14:textId="77777777" w:rsidTr="00F5527E">
        <w:trPr>
          <w:trHeight w:val="478"/>
          <w:jc w:val="center"/>
        </w:trPr>
        <w:tc>
          <w:tcPr>
            <w:tcW w:w="3004" w:type="dxa"/>
            <w:shd w:val="clear" w:color="auto" w:fill="BDD6EE" w:themeFill="accent1" w:themeFillTint="66"/>
            <w:noWrap/>
            <w:vAlign w:val="center"/>
            <w:hideMark/>
          </w:tcPr>
          <w:p w14:paraId="7315AEB0" w14:textId="77777777" w:rsidR="00EE6A3E" w:rsidRPr="009E64BC" w:rsidRDefault="00EE6A3E" w:rsidP="000077B2">
            <w:pPr>
              <w:spacing w:after="0" w:line="276" w:lineRule="auto"/>
              <w:jc w:val="center"/>
              <w:rPr>
                <w:rFonts w:ascii="Segoe UI" w:hAnsi="Segoe UI" w:cs="Segoe UI"/>
                <w:b/>
              </w:rPr>
            </w:pPr>
            <w:r w:rsidRPr="009E64BC">
              <w:rPr>
                <w:rFonts w:ascii="Segoe UI" w:hAnsi="Segoe UI" w:cs="Segoe UI"/>
                <w:b/>
              </w:rPr>
              <w:lastRenderedPageBreak/>
              <w:t>Řešené opatření</w:t>
            </w:r>
          </w:p>
        </w:tc>
        <w:tc>
          <w:tcPr>
            <w:tcW w:w="6068" w:type="dxa"/>
            <w:shd w:val="clear" w:color="auto" w:fill="BDD6EE" w:themeFill="accent1" w:themeFillTint="66"/>
            <w:vAlign w:val="center"/>
            <w:hideMark/>
          </w:tcPr>
          <w:p w14:paraId="21DB8762" w14:textId="77777777" w:rsidR="00EE6A3E" w:rsidRPr="009E64BC" w:rsidRDefault="00EE6A3E" w:rsidP="000077B2">
            <w:pPr>
              <w:keepLines/>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Koeficient k1</w:t>
            </w:r>
          </w:p>
        </w:tc>
      </w:tr>
      <w:tr w:rsidR="00EE6A3E" w:rsidRPr="009E64BC" w14:paraId="5B7D6A48" w14:textId="77777777" w:rsidTr="00F5527E">
        <w:trPr>
          <w:trHeight w:val="1064"/>
          <w:jc w:val="center"/>
        </w:trPr>
        <w:tc>
          <w:tcPr>
            <w:tcW w:w="3004" w:type="dxa"/>
            <w:shd w:val="clear" w:color="auto" w:fill="BDD6EE" w:themeFill="accent1" w:themeFillTint="66"/>
            <w:vAlign w:val="center"/>
            <w:hideMark/>
          </w:tcPr>
          <w:p w14:paraId="65C8466B" w14:textId="77777777" w:rsidR="00EE6A3E" w:rsidRPr="009E64BC" w:rsidRDefault="00EE6A3E" w:rsidP="000077B2">
            <w:pPr>
              <w:spacing w:after="0" w:line="276" w:lineRule="auto"/>
              <w:rPr>
                <w:rFonts w:ascii="Segoe UI" w:hAnsi="Segoe UI" w:cs="Segoe UI"/>
                <w:b/>
              </w:rPr>
            </w:pPr>
            <w:r w:rsidRPr="009E64BC">
              <w:rPr>
                <w:rFonts w:ascii="Segoe UI" w:hAnsi="Segoe UI" w:cs="Segoe UI"/>
                <w:b/>
              </w:rPr>
              <w:t>Zateplení obvodových stěn</w:t>
            </w:r>
          </w:p>
        </w:tc>
        <w:tc>
          <w:tcPr>
            <w:tcW w:w="6068" w:type="dxa"/>
            <w:shd w:val="clear" w:color="auto" w:fill="auto"/>
            <w:noWrap/>
            <w:vAlign w:val="center"/>
            <w:hideMark/>
          </w:tcPr>
          <w:p w14:paraId="4F42664A" w14:textId="77777777" w:rsidR="00EE6A3E" w:rsidRPr="009E64BC" w:rsidRDefault="00EE6A3E"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 – základní koeficient</w:t>
            </w:r>
          </w:p>
          <w:p w14:paraId="415B028B" w14:textId="77777777" w:rsidR="00EE6A3E" w:rsidRPr="009E64BC" w:rsidRDefault="00EE6A3E"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 xml:space="preserve">+0,05 – v případě certifikátu </w:t>
            </w:r>
            <w:proofErr w:type="spellStart"/>
            <w:r w:rsidRPr="009E64BC">
              <w:rPr>
                <w:rFonts w:ascii="Segoe UI" w:eastAsia="Times New Roman" w:hAnsi="Segoe UI" w:cs="Segoe UI"/>
                <w:b/>
                <w:sz w:val="20"/>
                <w:szCs w:val="20"/>
                <w:lang w:eastAsia="cs-CZ"/>
              </w:rPr>
              <w:t>Environmental</w:t>
            </w:r>
            <w:proofErr w:type="spellEnd"/>
            <w:r w:rsidRPr="009E64BC">
              <w:rPr>
                <w:rFonts w:ascii="Segoe UI" w:eastAsia="Times New Roman" w:hAnsi="Segoe UI" w:cs="Segoe UI"/>
                <w:b/>
                <w:sz w:val="20"/>
                <w:szCs w:val="20"/>
                <w:lang w:eastAsia="cs-CZ"/>
              </w:rPr>
              <w:t xml:space="preserve"> </w:t>
            </w:r>
            <w:proofErr w:type="spellStart"/>
            <w:r w:rsidRPr="009E64BC">
              <w:rPr>
                <w:rFonts w:ascii="Segoe UI" w:eastAsia="Times New Roman" w:hAnsi="Segoe UI" w:cs="Segoe UI"/>
                <w:b/>
                <w:sz w:val="20"/>
                <w:szCs w:val="20"/>
                <w:lang w:eastAsia="cs-CZ"/>
              </w:rPr>
              <w:t>Product</w:t>
            </w:r>
            <w:proofErr w:type="spellEnd"/>
            <w:r w:rsidRPr="009E64BC">
              <w:rPr>
                <w:rFonts w:ascii="Segoe UI" w:eastAsia="Times New Roman" w:hAnsi="Segoe UI" w:cs="Segoe UI"/>
                <w:b/>
                <w:sz w:val="20"/>
                <w:szCs w:val="20"/>
                <w:lang w:eastAsia="cs-CZ"/>
              </w:rPr>
              <w:t xml:space="preserve"> </w:t>
            </w:r>
            <w:proofErr w:type="spellStart"/>
            <w:r w:rsidRPr="009E64BC">
              <w:rPr>
                <w:rFonts w:ascii="Segoe UI" w:eastAsia="Times New Roman" w:hAnsi="Segoe UI" w:cs="Segoe UI"/>
                <w:b/>
                <w:sz w:val="20"/>
                <w:szCs w:val="20"/>
                <w:lang w:eastAsia="cs-CZ"/>
              </w:rPr>
              <w:t>Declaration</w:t>
            </w:r>
            <w:proofErr w:type="spellEnd"/>
            <w:r w:rsidRPr="009E64BC">
              <w:rPr>
                <w:rFonts w:ascii="Segoe UI" w:eastAsia="Times New Roman" w:hAnsi="Segoe UI" w:cs="Segoe UI"/>
                <w:sz w:val="20"/>
                <w:szCs w:val="20"/>
                <w:lang w:eastAsia="cs-CZ"/>
              </w:rPr>
              <w:t xml:space="preserve"> (EPD) pro tepelný izolant (environmentální prohlášení typu III)</w:t>
            </w:r>
          </w:p>
        </w:tc>
      </w:tr>
      <w:tr w:rsidR="00EE6A3E" w:rsidRPr="009E64BC" w14:paraId="3234CA07" w14:textId="77777777" w:rsidTr="00F5527E">
        <w:trPr>
          <w:trHeight w:val="966"/>
          <w:jc w:val="center"/>
        </w:trPr>
        <w:tc>
          <w:tcPr>
            <w:tcW w:w="3004" w:type="dxa"/>
            <w:shd w:val="clear" w:color="auto" w:fill="BDD6EE" w:themeFill="accent1" w:themeFillTint="66"/>
            <w:vAlign w:val="center"/>
            <w:hideMark/>
          </w:tcPr>
          <w:p w14:paraId="7563398C" w14:textId="77777777" w:rsidR="00EE6A3E" w:rsidRPr="009E64BC" w:rsidRDefault="00EE6A3E" w:rsidP="000077B2">
            <w:pPr>
              <w:spacing w:after="0" w:line="276" w:lineRule="auto"/>
              <w:rPr>
                <w:rFonts w:ascii="Segoe UI" w:hAnsi="Segoe UI" w:cs="Segoe UI"/>
                <w:b/>
              </w:rPr>
            </w:pPr>
            <w:r w:rsidRPr="009E64BC">
              <w:rPr>
                <w:rFonts w:ascii="Segoe UI" w:hAnsi="Segoe UI" w:cs="Segoe UI"/>
                <w:b/>
              </w:rPr>
              <w:t>Výměna otvorových výplní (oken a dveří)</w:t>
            </w:r>
          </w:p>
        </w:tc>
        <w:tc>
          <w:tcPr>
            <w:tcW w:w="6068" w:type="dxa"/>
            <w:shd w:val="clear" w:color="auto" w:fill="auto"/>
            <w:noWrap/>
            <w:vAlign w:val="center"/>
            <w:hideMark/>
          </w:tcPr>
          <w:p w14:paraId="7AA3B78D" w14:textId="77777777" w:rsidR="00EE6A3E" w:rsidRPr="009E64BC" w:rsidRDefault="00EE6A3E"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1,3 – pro lehké obvodové pláště (LOP)</w:t>
            </w:r>
          </w:p>
          <w:p w14:paraId="75C59AA0" w14:textId="77777777" w:rsidR="00EE6A3E" w:rsidRPr="009E64BC" w:rsidRDefault="00EE6A3E"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 – okna, dveře a ostatní výplně otvorů vyjma LOP</w:t>
            </w:r>
          </w:p>
          <w:p w14:paraId="38C9D673" w14:textId="77777777" w:rsidR="00EE6A3E" w:rsidRPr="009E64BC" w:rsidRDefault="00EE6A3E"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+0,05 – v případě certifikát EPD pro daný výrobek (environmentální prohlášení typu III)</w:t>
            </w:r>
          </w:p>
        </w:tc>
      </w:tr>
      <w:tr w:rsidR="00EE6A3E" w:rsidRPr="009E64BC" w14:paraId="63EE7240" w14:textId="77777777" w:rsidTr="00F5527E">
        <w:trPr>
          <w:trHeight w:val="300"/>
          <w:jc w:val="center"/>
        </w:trPr>
        <w:tc>
          <w:tcPr>
            <w:tcW w:w="3004" w:type="dxa"/>
            <w:shd w:val="clear" w:color="auto" w:fill="BDD6EE" w:themeFill="accent1" w:themeFillTint="66"/>
            <w:vAlign w:val="center"/>
            <w:hideMark/>
          </w:tcPr>
          <w:p w14:paraId="2E3736A0" w14:textId="77777777" w:rsidR="00EE6A3E" w:rsidRPr="009E64BC" w:rsidRDefault="00EE6A3E" w:rsidP="000077B2">
            <w:pPr>
              <w:spacing w:after="0" w:line="276" w:lineRule="auto"/>
              <w:rPr>
                <w:rFonts w:ascii="Segoe UI" w:hAnsi="Segoe UI" w:cs="Segoe UI"/>
                <w:b/>
              </w:rPr>
            </w:pPr>
            <w:r w:rsidRPr="009E64BC">
              <w:rPr>
                <w:rFonts w:ascii="Segoe UI" w:hAnsi="Segoe UI" w:cs="Segoe UI"/>
                <w:b/>
              </w:rPr>
              <w:t>Zateplení ploché či šikmé střechy</w:t>
            </w:r>
          </w:p>
        </w:tc>
        <w:tc>
          <w:tcPr>
            <w:tcW w:w="6068" w:type="dxa"/>
            <w:shd w:val="clear" w:color="auto" w:fill="auto"/>
            <w:noWrap/>
            <w:vAlign w:val="center"/>
            <w:hideMark/>
          </w:tcPr>
          <w:p w14:paraId="173767ED" w14:textId="77777777" w:rsidR="00EE6A3E" w:rsidRPr="009E64BC" w:rsidRDefault="00EE6A3E"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 – realizace nové skladby střešního pláště včetně parotěsné/</w:t>
            </w:r>
            <w:proofErr w:type="spellStart"/>
            <w:r w:rsidRPr="009E64BC">
              <w:rPr>
                <w:rFonts w:ascii="Segoe UI" w:eastAsia="Times New Roman" w:hAnsi="Segoe UI" w:cs="Segoe UI"/>
                <w:sz w:val="20"/>
                <w:szCs w:val="20"/>
                <w:lang w:eastAsia="cs-CZ"/>
              </w:rPr>
              <w:t>parobrzdné</w:t>
            </w:r>
            <w:proofErr w:type="spellEnd"/>
            <w:r w:rsidRPr="009E64BC">
              <w:rPr>
                <w:rFonts w:ascii="Segoe UI" w:eastAsia="Times New Roman" w:hAnsi="Segoe UI" w:cs="Segoe UI"/>
                <w:sz w:val="20"/>
                <w:szCs w:val="20"/>
                <w:lang w:eastAsia="cs-CZ"/>
              </w:rPr>
              <w:t xml:space="preserve"> vrstvy, hydroizolační vrstvy v případě plochých střech.</w:t>
            </w:r>
          </w:p>
          <w:p w14:paraId="439AB3BB" w14:textId="77777777" w:rsidR="00EE6A3E" w:rsidRPr="009E64BC" w:rsidRDefault="00EE6A3E"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 xml:space="preserve">0,2 - realizace tepelněizolační vrstvy formou pokládky, nástřiku či zafoukáním do konstrukce bez současné realizace </w:t>
            </w:r>
            <w:proofErr w:type="spellStart"/>
            <w:r w:rsidRPr="009E64BC">
              <w:rPr>
                <w:rFonts w:ascii="Segoe UI" w:eastAsia="Times New Roman" w:hAnsi="Segoe UI" w:cs="Segoe UI"/>
                <w:sz w:val="20"/>
                <w:szCs w:val="20"/>
                <w:lang w:eastAsia="cs-CZ"/>
              </w:rPr>
              <w:t>parobrzdné</w:t>
            </w:r>
            <w:proofErr w:type="spellEnd"/>
            <w:r w:rsidRPr="009E64BC">
              <w:rPr>
                <w:rFonts w:ascii="Segoe UI" w:eastAsia="Times New Roman" w:hAnsi="Segoe UI" w:cs="Segoe UI"/>
                <w:sz w:val="20"/>
                <w:szCs w:val="20"/>
                <w:lang w:eastAsia="cs-CZ"/>
              </w:rPr>
              <w:t>/parotěsné vrstvy, hydroizolační vrstvy u plochých střech</w:t>
            </w:r>
          </w:p>
          <w:p w14:paraId="20EDF576" w14:textId="77777777" w:rsidR="00EE6A3E" w:rsidRPr="009E64BC" w:rsidRDefault="00EE6A3E"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+0,05 – v případě certifikátu EPD pro tepelný izolant (environmentální prohlášení typu III)</w:t>
            </w:r>
          </w:p>
        </w:tc>
      </w:tr>
      <w:tr w:rsidR="00EE6A3E" w:rsidRPr="009E64BC" w14:paraId="1DF33BF9" w14:textId="77777777" w:rsidTr="00F5527E">
        <w:trPr>
          <w:trHeight w:val="1069"/>
          <w:jc w:val="center"/>
        </w:trPr>
        <w:tc>
          <w:tcPr>
            <w:tcW w:w="3004" w:type="dxa"/>
            <w:shd w:val="clear" w:color="auto" w:fill="BDD6EE" w:themeFill="accent1" w:themeFillTint="66"/>
            <w:vAlign w:val="center"/>
            <w:hideMark/>
          </w:tcPr>
          <w:p w14:paraId="4DA1FEE7" w14:textId="77777777" w:rsidR="00EE6A3E" w:rsidRPr="009E64BC" w:rsidRDefault="00EE6A3E" w:rsidP="000077B2">
            <w:pPr>
              <w:spacing w:after="0" w:line="276" w:lineRule="auto"/>
              <w:rPr>
                <w:rFonts w:ascii="Segoe UI" w:hAnsi="Segoe UI" w:cs="Segoe UI"/>
                <w:b/>
              </w:rPr>
            </w:pPr>
            <w:r w:rsidRPr="009E64BC">
              <w:rPr>
                <w:rFonts w:ascii="Segoe UI" w:hAnsi="Segoe UI" w:cs="Segoe UI"/>
                <w:b/>
              </w:rPr>
              <w:t>Zateplení podlahy na zemině</w:t>
            </w:r>
          </w:p>
        </w:tc>
        <w:tc>
          <w:tcPr>
            <w:tcW w:w="6068" w:type="dxa"/>
            <w:shd w:val="clear" w:color="auto" w:fill="auto"/>
            <w:noWrap/>
            <w:vAlign w:val="center"/>
            <w:hideMark/>
          </w:tcPr>
          <w:p w14:paraId="5ABCD535" w14:textId="77777777" w:rsidR="00EE6A3E" w:rsidRPr="009E64BC" w:rsidRDefault="00EE6A3E"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 – základní koeficient</w:t>
            </w:r>
          </w:p>
          <w:p w14:paraId="194C44AC" w14:textId="77777777" w:rsidR="00EE6A3E" w:rsidRPr="009E64BC" w:rsidRDefault="00EE6A3E"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+0,05 – v případě certifikátu EPD pro tepelný izolant (environmentální prohlášení typu III)</w:t>
            </w:r>
          </w:p>
        </w:tc>
      </w:tr>
      <w:tr w:rsidR="00EE6A3E" w:rsidRPr="009E64BC" w14:paraId="0C98208A" w14:textId="77777777" w:rsidTr="00F5527E">
        <w:trPr>
          <w:trHeight w:val="1127"/>
          <w:jc w:val="center"/>
        </w:trPr>
        <w:tc>
          <w:tcPr>
            <w:tcW w:w="3004" w:type="dxa"/>
            <w:shd w:val="clear" w:color="auto" w:fill="BDD6EE" w:themeFill="accent1" w:themeFillTint="66"/>
            <w:vAlign w:val="center"/>
            <w:hideMark/>
          </w:tcPr>
          <w:p w14:paraId="17508FDC" w14:textId="77777777" w:rsidR="00EE6A3E" w:rsidRPr="009E64BC" w:rsidRDefault="00EE6A3E" w:rsidP="000077B2">
            <w:pPr>
              <w:spacing w:after="0" w:line="276" w:lineRule="auto"/>
              <w:rPr>
                <w:rFonts w:ascii="Segoe UI" w:hAnsi="Segoe UI" w:cs="Segoe UI"/>
                <w:b/>
              </w:rPr>
            </w:pPr>
            <w:r w:rsidRPr="009E64BC">
              <w:rPr>
                <w:rFonts w:ascii="Segoe UI" w:hAnsi="Segoe UI" w:cs="Segoe UI"/>
                <w:b/>
              </w:rPr>
              <w:t>Zateplení konstrukcí k nevytápěným prostorům</w:t>
            </w:r>
          </w:p>
        </w:tc>
        <w:tc>
          <w:tcPr>
            <w:tcW w:w="6068" w:type="dxa"/>
            <w:shd w:val="clear" w:color="auto" w:fill="auto"/>
            <w:noWrap/>
            <w:vAlign w:val="center"/>
            <w:hideMark/>
          </w:tcPr>
          <w:p w14:paraId="08AB9A94" w14:textId="77777777" w:rsidR="00EE6A3E" w:rsidRPr="009E64BC" w:rsidRDefault="00EE6A3E"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 – základní koeficient</w:t>
            </w:r>
          </w:p>
          <w:p w14:paraId="3A55E753" w14:textId="77777777" w:rsidR="00EE6A3E" w:rsidRPr="009E64BC" w:rsidRDefault="00EE6A3E"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+0,05 – v případě certifikátu EPD pro tepelný izolant (environmentální prohlášení typu III)</w:t>
            </w:r>
          </w:p>
        </w:tc>
      </w:tr>
    </w:tbl>
    <w:p w14:paraId="38BC5EC5" w14:textId="001A585D" w:rsidR="00EE6A3E" w:rsidRPr="009E64BC" w:rsidRDefault="00EE6A3E" w:rsidP="000077B2">
      <w:pPr>
        <w:tabs>
          <w:tab w:val="left" w:pos="8205"/>
        </w:tabs>
        <w:spacing w:line="276" w:lineRule="auto"/>
        <w:rPr>
          <w:rFonts w:ascii="Segoe UI" w:hAnsi="Segoe UI" w:cs="Segoe UI"/>
          <w:lang w:eastAsia="zh-CN"/>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84"/>
        <w:gridCol w:w="2437"/>
        <w:gridCol w:w="2451"/>
      </w:tblGrid>
      <w:tr w:rsidR="00EE6A3E" w:rsidRPr="009E64BC" w14:paraId="1334B351" w14:textId="77777777" w:rsidTr="000077B2">
        <w:trPr>
          <w:trHeight w:val="584"/>
          <w:jc w:val="center"/>
        </w:trPr>
        <w:tc>
          <w:tcPr>
            <w:tcW w:w="2306" w:type="pct"/>
            <w:shd w:val="clear" w:color="auto" w:fill="BDD6EE" w:themeFill="accent1" w:themeFillTint="66"/>
            <w:tcMar>
              <w:top w:w="57" w:type="dxa"/>
              <w:bottom w:w="57" w:type="dxa"/>
            </w:tcMar>
            <w:vAlign w:val="center"/>
          </w:tcPr>
          <w:p w14:paraId="3C309C60" w14:textId="77777777" w:rsidR="00EE6A3E" w:rsidRPr="009E64BC" w:rsidRDefault="00EE6A3E" w:rsidP="000077B2">
            <w:pPr>
              <w:spacing w:after="0" w:line="276" w:lineRule="auto"/>
              <w:jc w:val="center"/>
              <w:rPr>
                <w:rFonts w:ascii="Segoe UI" w:hAnsi="Segoe UI" w:cs="Segoe UI"/>
                <w:b/>
                <w:sz w:val="20"/>
              </w:rPr>
            </w:pPr>
            <w:r w:rsidRPr="009E64BC">
              <w:rPr>
                <w:rFonts w:ascii="Segoe UI" w:hAnsi="Segoe UI" w:cs="Segoe UI"/>
                <w:b/>
                <w:sz w:val="20"/>
              </w:rPr>
              <w:t>Řešené opatření</w:t>
            </w:r>
          </w:p>
        </w:tc>
        <w:tc>
          <w:tcPr>
            <w:tcW w:w="1343" w:type="pct"/>
            <w:shd w:val="clear" w:color="auto" w:fill="BDD6EE" w:themeFill="accent1" w:themeFillTint="66"/>
            <w:tcMar>
              <w:top w:w="57" w:type="dxa"/>
              <w:bottom w:w="57" w:type="dxa"/>
            </w:tcMar>
            <w:vAlign w:val="center"/>
          </w:tcPr>
          <w:p w14:paraId="2FEBF11B" w14:textId="77777777" w:rsidR="00EE6A3E" w:rsidRPr="009E64BC" w:rsidRDefault="00EE6A3E" w:rsidP="000077B2">
            <w:pPr>
              <w:spacing w:after="0" w:line="276" w:lineRule="auto"/>
              <w:jc w:val="center"/>
              <w:rPr>
                <w:rFonts w:ascii="Segoe UI" w:hAnsi="Segoe UI" w:cs="Segoe UI"/>
                <w:b/>
                <w:sz w:val="20"/>
              </w:rPr>
            </w:pPr>
            <w:r w:rsidRPr="009E64BC">
              <w:rPr>
                <w:rFonts w:ascii="Segoe UI" w:hAnsi="Segoe UI" w:cs="Segoe UI"/>
                <w:b/>
                <w:sz w:val="20"/>
              </w:rPr>
              <w:t>Koeficient k3 pro A1</w:t>
            </w:r>
          </w:p>
        </w:tc>
        <w:tc>
          <w:tcPr>
            <w:tcW w:w="1351" w:type="pct"/>
            <w:shd w:val="clear" w:color="auto" w:fill="BDD6EE" w:themeFill="accent1" w:themeFillTint="66"/>
            <w:tcMar>
              <w:top w:w="57" w:type="dxa"/>
              <w:bottom w:w="57" w:type="dxa"/>
            </w:tcMar>
            <w:vAlign w:val="center"/>
          </w:tcPr>
          <w:p w14:paraId="098D77AC" w14:textId="77777777" w:rsidR="00EE6A3E" w:rsidRPr="009E64BC" w:rsidRDefault="00EE6A3E" w:rsidP="000077B2">
            <w:pPr>
              <w:spacing w:after="0" w:line="276" w:lineRule="auto"/>
              <w:jc w:val="center"/>
              <w:rPr>
                <w:rFonts w:ascii="Segoe UI" w:hAnsi="Segoe UI" w:cs="Segoe UI"/>
                <w:b/>
                <w:sz w:val="20"/>
              </w:rPr>
            </w:pPr>
            <w:r w:rsidRPr="009E64BC">
              <w:rPr>
                <w:rFonts w:ascii="Segoe UI" w:hAnsi="Segoe UI" w:cs="Segoe UI"/>
                <w:b/>
                <w:sz w:val="20"/>
              </w:rPr>
              <w:t>Koeficient k3 pro A2</w:t>
            </w:r>
          </w:p>
        </w:tc>
      </w:tr>
      <w:tr w:rsidR="00EE6A3E" w:rsidRPr="009E64BC" w14:paraId="1B18836B" w14:textId="77777777" w:rsidTr="009A2415">
        <w:trPr>
          <w:trHeight w:val="113"/>
          <w:jc w:val="center"/>
        </w:trPr>
        <w:tc>
          <w:tcPr>
            <w:tcW w:w="2306" w:type="pct"/>
            <w:shd w:val="clear" w:color="auto" w:fill="BDD6EE" w:themeFill="accent1" w:themeFillTint="66"/>
            <w:tcMar>
              <w:top w:w="57" w:type="dxa"/>
              <w:bottom w:w="57" w:type="dxa"/>
            </w:tcMar>
            <w:vAlign w:val="center"/>
          </w:tcPr>
          <w:p w14:paraId="67CFD5E2" w14:textId="77777777" w:rsidR="00EE6A3E" w:rsidRPr="009E64BC" w:rsidRDefault="00EE6A3E" w:rsidP="000077B2">
            <w:pPr>
              <w:spacing w:after="0" w:line="276" w:lineRule="auto"/>
              <w:rPr>
                <w:rFonts w:ascii="Segoe UI" w:hAnsi="Segoe UI" w:cs="Segoe UI"/>
                <w:b/>
                <w:sz w:val="20"/>
              </w:rPr>
            </w:pPr>
            <w:r w:rsidRPr="009E64BC">
              <w:rPr>
                <w:rFonts w:ascii="Segoe UI" w:hAnsi="Segoe UI" w:cs="Segoe UI"/>
                <w:b/>
                <w:sz w:val="20"/>
              </w:rPr>
              <w:t>Zateplení obvodových stěn</w:t>
            </w:r>
          </w:p>
        </w:tc>
        <w:tc>
          <w:tcPr>
            <w:tcW w:w="1343" w:type="pct"/>
            <w:shd w:val="clear" w:color="auto" w:fill="auto"/>
            <w:tcMar>
              <w:top w:w="57" w:type="dxa"/>
              <w:bottom w:w="57" w:type="dxa"/>
            </w:tcMar>
            <w:vAlign w:val="center"/>
          </w:tcPr>
          <w:p w14:paraId="2B4D266E" w14:textId="77777777" w:rsidR="00EE6A3E" w:rsidRPr="009E64BC" w:rsidRDefault="00EE6A3E" w:rsidP="000077B2">
            <w:pPr>
              <w:spacing w:after="0" w:line="276" w:lineRule="auto"/>
              <w:jc w:val="center"/>
              <w:rPr>
                <w:rFonts w:ascii="Segoe UI" w:hAnsi="Segoe UI" w:cs="Segoe UI"/>
                <w:sz w:val="20"/>
              </w:rPr>
            </w:pPr>
            <w:r w:rsidRPr="009E64BC">
              <w:rPr>
                <w:rFonts w:ascii="Segoe UI" w:hAnsi="Segoe UI" w:cs="Segoe UI"/>
                <w:sz w:val="20"/>
              </w:rPr>
              <w:t>0,5</w:t>
            </w:r>
          </w:p>
        </w:tc>
        <w:tc>
          <w:tcPr>
            <w:tcW w:w="1351" w:type="pct"/>
            <w:shd w:val="clear" w:color="auto" w:fill="auto"/>
            <w:tcMar>
              <w:top w:w="57" w:type="dxa"/>
              <w:bottom w:w="57" w:type="dxa"/>
            </w:tcMar>
            <w:vAlign w:val="center"/>
          </w:tcPr>
          <w:p w14:paraId="49C80FF2" w14:textId="77777777" w:rsidR="00EE6A3E" w:rsidRPr="009E64BC" w:rsidRDefault="00EE6A3E" w:rsidP="000077B2">
            <w:pPr>
              <w:spacing w:after="0" w:line="276" w:lineRule="auto"/>
              <w:jc w:val="center"/>
              <w:rPr>
                <w:rFonts w:ascii="Segoe UI" w:hAnsi="Segoe UI" w:cs="Segoe UI"/>
                <w:sz w:val="20"/>
              </w:rPr>
            </w:pPr>
            <w:r w:rsidRPr="009E64BC">
              <w:rPr>
                <w:rFonts w:ascii="Segoe UI" w:hAnsi="Segoe UI" w:cs="Segoe UI"/>
                <w:sz w:val="20"/>
              </w:rPr>
              <w:t>0,65</w:t>
            </w:r>
          </w:p>
        </w:tc>
      </w:tr>
      <w:tr w:rsidR="00EE6A3E" w:rsidRPr="009E64BC" w14:paraId="166A6396" w14:textId="77777777" w:rsidTr="009A2415">
        <w:trPr>
          <w:trHeight w:val="113"/>
          <w:jc w:val="center"/>
        </w:trPr>
        <w:tc>
          <w:tcPr>
            <w:tcW w:w="2306" w:type="pct"/>
            <w:shd w:val="clear" w:color="auto" w:fill="BDD6EE" w:themeFill="accent1" w:themeFillTint="66"/>
            <w:tcMar>
              <w:top w:w="57" w:type="dxa"/>
              <w:bottom w:w="57" w:type="dxa"/>
            </w:tcMar>
            <w:vAlign w:val="center"/>
          </w:tcPr>
          <w:p w14:paraId="167664CF" w14:textId="77777777" w:rsidR="00EE6A3E" w:rsidRPr="009E64BC" w:rsidRDefault="00EE6A3E" w:rsidP="000077B2">
            <w:pPr>
              <w:spacing w:after="0" w:line="276" w:lineRule="auto"/>
              <w:rPr>
                <w:rFonts w:ascii="Segoe UI" w:hAnsi="Segoe UI" w:cs="Segoe UI"/>
                <w:b/>
                <w:sz w:val="20"/>
              </w:rPr>
            </w:pPr>
            <w:r w:rsidRPr="009E64BC">
              <w:rPr>
                <w:rFonts w:ascii="Segoe UI" w:hAnsi="Segoe UI" w:cs="Segoe UI"/>
                <w:b/>
                <w:sz w:val="20"/>
              </w:rPr>
              <w:t>Výměna otvorových výplní</w:t>
            </w:r>
          </w:p>
        </w:tc>
        <w:tc>
          <w:tcPr>
            <w:tcW w:w="1343" w:type="pct"/>
            <w:shd w:val="clear" w:color="auto" w:fill="auto"/>
            <w:tcMar>
              <w:top w:w="57" w:type="dxa"/>
              <w:bottom w:w="57" w:type="dxa"/>
            </w:tcMar>
            <w:vAlign w:val="center"/>
          </w:tcPr>
          <w:p w14:paraId="570610DF" w14:textId="77777777" w:rsidR="00EE6A3E" w:rsidRPr="009E64BC" w:rsidRDefault="00EE6A3E" w:rsidP="000077B2">
            <w:pPr>
              <w:spacing w:after="0" w:line="276" w:lineRule="auto"/>
              <w:jc w:val="center"/>
              <w:rPr>
                <w:rFonts w:ascii="Segoe UI" w:hAnsi="Segoe UI" w:cs="Segoe UI"/>
                <w:sz w:val="20"/>
              </w:rPr>
            </w:pPr>
            <w:r w:rsidRPr="009E64BC">
              <w:rPr>
                <w:rFonts w:ascii="Segoe UI" w:hAnsi="Segoe UI" w:cs="Segoe UI"/>
                <w:sz w:val="20"/>
              </w:rPr>
              <w:t>0,5</w:t>
            </w:r>
          </w:p>
        </w:tc>
        <w:tc>
          <w:tcPr>
            <w:tcW w:w="1351" w:type="pct"/>
            <w:shd w:val="clear" w:color="auto" w:fill="auto"/>
            <w:tcMar>
              <w:top w:w="57" w:type="dxa"/>
              <w:bottom w:w="57" w:type="dxa"/>
            </w:tcMar>
            <w:vAlign w:val="center"/>
          </w:tcPr>
          <w:p w14:paraId="1EC21348" w14:textId="77777777" w:rsidR="00EE6A3E" w:rsidRPr="009E64BC" w:rsidRDefault="00EE6A3E" w:rsidP="000077B2">
            <w:pPr>
              <w:spacing w:after="0" w:line="276" w:lineRule="auto"/>
              <w:jc w:val="center"/>
              <w:rPr>
                <w:rFonts w:ascii="Segoe UI" w:hAnsi="Segoe UI" w:cs="Segoe UI"/>
                <w:sz w:val="20"/>
              </w:rPr>
            </w:pPr>
            <w:r w:rsidRPr="009E64BC">
              <w:rPr>
                <w:rFonts w:ascii="Segoe UI" w:hAnsi="Segoe UI" w:cs="Segoe UI"/>
                <w:sz w:val="20"/>
              </w:rPr>
              <w:t>0,65</w:t>
            </w:r>
          </w:p>
        </w:tc>
      </w:tr>
      <w:tr w:rsidR="00EE6A3E" w:rsidRPr="009E64BC" w14:paraId="7421DDC9" w14:textId="77777777" w:rsidTr="009A2415">
        <w:trPr>
          <w:trHeight w:val="113"/>
          <w:jc w:val="center"/>
        </w:trPr>
        <w:tc>
          <w:tcPr>
            <w:tcW w:w="2306" w:type="pct"/>
            <w:shd w:val="clear" w:color="auto" w:fill="BDD6EE" w:themeFill="accent1" w:themeFillTint="66"/>
            <w:tcMar>
              <w:top w:w="57" w:type="dxa"/>
              <w:bottom w:w="57" w:type="dxa"/>
            </w:tcMar>
            <w:vAlign w:val="center"/>
          </w:tcPr>
          <w:p w14:paraId="0A7B2E56" w14:textId="77777777" w:rsidR="00EE6A3E" w:rsidRPr="009E64BC" w:rsidRDefault="00EE6A3E" w:rsidP="000077B2">
            <w:pPr>
              <w:spacing w:after="0" w:line="276" w:lineRule="auto"/>
              <w:rPr>
                <w:rFonts w:ascii="Segoe UI" w:hAnsi="Segoe UI" w:cs="Segoe UI"/>
                <w:b/>
                <w:sz w:val="20"/>
              </w:rPr>
            </w:pPr>
            <w:r w:rsidRPr="009E64BC">
              <w:rPr>
                <w:rFonts w:ascii="Segoe UI" w:hAnsi="Segoe UI" w:cs="Segoe UI"/>
                <w:b/>
                <w:sz w:val="20"/>
              </w:rPr>
              <w:t>Zateplení ploché či šikmé střechy</w:t>
            </w:r>
          </w:p>
        </w:tc>
        <w:tc>
          <w:tcPr>
            <w:tcW w:w="1343" w:type="pct"/>
            <w:shd w:val="clear" w:color="auto" w:fill="auto"/>
            <w:tcMar>
              <w:top w:w="57" w:type="dxa"/>
              <w:bottom w:w="57" w:type="dxa"/>
            </w:tcMar>
            <w:vAlign w:val="center"/>
          </w:tcPr>
          <w:p w14:paraId="32AD5F9A" w14:textId="77777777" w:rsidR="00EE6A3E" w:rsidRPr="009E64BC" w:rsidRDefault="00EE6A3E" w:rsidP="000077B2">
            <w:pPr>
              <w:spacing w:after="0" w:line="276" w:lineRule="auto"/>
              <w:jc w:val="center"/>
              <w:rPr>
                <w:rFonts w:ascii="Segoe UI" w:hAnsi="Segoe UI" w:cs="Segoe UI"/>
                <w:sz w:val="20"/>
              </w:rPr>
            </w:pPr>
            <w:r w:rsidRPr="009E64BC">
              <w:rPr>
                <w:rFonts w:ascii="Segoe UI" w:hAnsi="Segoe UI" w:cs="Segoe UI"/>
                <w:sz w:val="20"/>
              </w:rPr>
              <w:t>0,5</w:t>
            </w:r>
          </w:p>
        </w:tc>
        <w:tc>
          <w:tcPr>
            <w:tcW w:w="1351" w:type="pct"/>
            <w:shd w:val="clear" w:color="auto" w:fill="auto"/>
            <w:tcMar>
              <w:top w:w="57" w:type="dxa"/>
              <w:bottom w:w="57" w:type="dxa"/>
            </w:tcMar>
            <w:vAlign w:val="center"/>
          </w:tcPr>
          <w:p w14:paraId="40395FED" w14:textId="77777777" w:rsidR="00EE6A3E" w:rsidRPr="009E64BC" w:rsidRDefault="00EE6A3E" w:rsidP="000077B2">
            <w:pPr>
              <w:spacing w:after="0" w:line="276" w:lineRule="auto"/>
              <w:jc w:val="center"/>
              <w:rPr>
                <w:rFonts w:ascii="Segoe UI" w:hAnsi="Segoe UI" w:cs="Segoe UI"/>
                <w:sz w:val="20"/>
              </w:rPr>
            </w:pPr>
            <w:r w:rsidRPr="009E64BC">
              <w:rPr>
                <w:rFonts w:ascii="Segoe UI" w:hAnsi="Segoe UI" w:cs="Segoe UI"/>
                <w:sz w:val="20"/>
              </w:rPr>
              <w:t>0,65</w:t>
            </w:r>
          </w:p>
        </w:tc>
      </w:tr>
      <w:tr w:rsidR="00EE6A3E" w:rsidRPr="009E64BC" w14:paraId="111A2D4A" w14:textId="77777777" w:rsidTr="009A2415">
        <w:trPr>
          <w:trHeight w:val="113"/>
          <w:jc w:val="center"/>
        </w:trPr>
        <w:tc>
          <w:tcPr>
            <w:tcW w:w="2306" w:type="pct"/>
            <w:shd w:val="clear" w:color="auto" w:fill="BDD6EE" w:themeFill="accent1" w:themeFillTint="66"/>
            <w:tcMar>
              <w:top w:w="57" w:type="dxa"/>
              <w:bottom w:w="57" w:type="dxa"/>
            </w:tcMar>
            <w:vAlign w:val="center"/>
          </w:tcPr>
          <w:p w14:paraId="52466E4A" w14:textId="77777777" w:rsidR="00EE6A3E" w:rsidRPr="009E64BC" w:rsidRDefault="00EE6A3E" w:rsidP="000077B2">
            <w:pPr>
              <w:spacing w:after="0" w:line="276" w:lineRule="auto"/>
              <w:rPr>
                <w:rFonts w:ascii="Segoe UI" w:hAnsi="Segoe UI" w:cs="Segoe UI"/>
                <w:b/>
                <w:sz w:val="20"/>
              </w:rPr>
            </w:pPr>
            <w:r w:rsidRPr="009E64BC">
              <w:rPr>
                <w:rFonts w:ascii="Segoe UI" w:hAnsi="Segoe UI" w:cs="Segoe UI"/>
                <w:b/>
                <w:sz w:val="20"/>
              </w:rPr>
              <w:t>Zateplení podlahy na zemině</w:t>
            </w:r>
          </w:p>
        </w:tc>
        <w:tc>
          <w:tcPr>
            <w:tcW w:w="1343" w:type="pct"/>
            <w:shd w:val="clear" w:color="auto" w:fill="auto"/>
            <w:tcMar>
              <w:top w:w="57" w:type="dxa"/>
              <w:bottom w:w="57" w:type="dxa"/>
            </w:tcMar>
            <w:vAlign w:val="center"/>
          </w:tcPr>
          <w:p w14:paraId="7301F9E7" w14:textId="77777777" w:rsidR="00EE6A3E" w:rsidRPr="009E64BC" w:rsidRDefault="00EE6A3E" w:rsidP="000077B2">
            <w:pPr>
              <w:spacing w:after="0" w:line="276" w:lineRule="auto"/>
              <w:jc w:val="center"/>
              <w:rPr>
                <w:rFonts w:ascii="Segoe UI" w:hAnsi="Segoe UI" w:cs="Segoe UI"/>
                <w:sz w:val="20"/>
              </w:rPr>
            </w:pPr>
            <w:r w:rsidRPr="009E64BC">
              <w:rPr>
                <w:rFonts w:ascii="Segoe UI" w:hAnsi="Segoe UI" w:cs="Segoe UI"/>
                <w:sz w:val="20"/>
              </w:rPr>
              <w:t>0,5</w:t>
            </w:r>
          </w:p>
        </w:tc>
        <w:tc>
          <w:tcPr>
            <w:tcW w:w="1351" w:type="pct"/>
            <w:shd w:val="clear" w:color="auto" w:fill="auto"/>
            <w:tcMar>
              <w:top w:w="57" w:type="dxa"/>
              <w:bottom w:w="57" w:type="dxa"/>
            </w:tcMar>
            <w:vAlign w:val="center"/>
          </w:tcPr>
          <w:p w14:paraId="2DDCF7C6" w14:textId="77777777" w:rsidR="00EE6A3E" w:rsidRPr="009E64BC" w:rsidRDefault="00EE6A3E" w:rsidP="000077B2">
            <w:pPr>
              <w:spacing w:after="0" w:line="276" w:lineRule="auto"/>
              <w:jc w:val="center"/>
              <w:rPr>
                <w:rFonts w:ascii="Segoe UI" w:hAnsi="Segoe UI" w:cs="Segoe UI"/>
                <w:sz w:val="20"/>
              </w:rPr>
            </w:pPr>
            <w:r w:rsidRPr="009E64BC">
              <w:rPr>
                <w:rFonts w:ascii="Segoe UI" w:hAnsi="Segoe UI" w:cs="Segoe UI"/>
                <w:sz w:val="20"/>
              </w:rPr>
              <w:t>0,65</w:t>
            </w:r>
          </w:p>
        </w:tc>
      </w:tr>
      <w:tr w:rsidR="00EE6A3E" w:rsidRPr="009E64BC" w14:paraId="5E97B697" w14:textId="77777777" w:rsidTr="009A2415">
        <w:trPr>
          <w:trHeight w:val="113"/>
          <w:jc w:val="center"/>
        </w:trPr>
        <w:tc>
          <w:tcPr>
            <w:tcW w:w="2306" w:type="pct"/>
            <w:shd w:val="clear" w:color="auto" w:fill="BDD6EE" w:themeFill="accent1" w:themeFillTint="66"/>
            <w:tcMar>
              <w:top w:w="57" w:type="dxa"/>
              <w:bottom w:w="57" w:type="dxa"/>
            </w:tcMar>
            <w:vAlign w:val="center"/>
          </w:tcPr>
          <w:p w14:paraId="344838DD" w14:textId="77777777" w:rsidR="00EE6A3E" w:rsidRPr="009E64BC" w:rsidRDefault="00EE6A3E" w:rsidP="000077B2">
            <w:pPr>
              <w:spacing w:after="0" w:line="276" w:lineRule="auto"/>
              <w:rPr>
                <w:rFonts w:ascii="Segoe UI" w:hAnsi="Segoe UI" w:cs="Segoe UI"/>
                <w:b/>
                <w:sz w:val="20"/>
              </w:rPr>
            </w:pPr>
            <w:r w:rsidRPr="009E64BC">
              <w:rPr>
                <w:rFonts w:ascii="Segoe UI" w:hAnsi="Segoe UI" w:cs="Segoe UI"/>
                <w:b/>
                <w:sz w:val="20"/>
              </w:rPr>
              <w:t>Zateplení konstrukcí k nevytápěným prostorům</w:t>
            </w:r>
          </w:p>
        </w:tc>
        <w:tc>
          <w:tcPr>
            <w:tcW w:w="1343" w:type="pct"/>
            <w:shd w:val="clear" w:color="auto" w:fill="auto"/>
            <w:tcMar>
              <w:top w:w="57" w:type="dxa"/>
              <w:bottom w:w="57" w:type="dxa"/>
            </w:tcMar>
            <w:vAlign w:val="center"/>
          </w:tcPr>
          <w:p w14:paraId="51BA4CFA" w14:textId="77777777" w:rsidR="00EE6A3E" w:rsidRPr="009E64BC" w:rsidRDefault="00EE6A3E" w:rsidP="000077B2">
            <w:pPr>
              <w:spacing w:after="0" w:line="276" w:lineRule="auto"/>
              <w:jc w:val="center"/>
              <w:rPr>
                <w:rFonts w:ascii="Segoe UI" w:hAnsi="Segoe UI" w:cs="Segoe UI"/>
                <w:sz w:val="20"/>
              </w:rPr>
            </w:pPr>
            <w:r w:rsidRPr="009E64BC">
              <w:rPr>
                <w:rFonts w:ascii="Segoe UI" w:hAnsi="Segoe UI" w:cs="Segoe UI"/>
                <w:sz w:val="20"/>
              </w:rPr>
              <w:t>0,5</w:t>
            </w:r>
          </w:p>
        </w:tc>
        <w:tc>
          <w:tcPr>
            <w:tcW w:w="1351" w:type="pct"/>
            <w:shd w:val="clear" w:color="auto" w:fill="auto"/>
            <w:tcMar>
              <w:top w:w="57" w:type="dxa"/>
              <w:bottom w:w="57" w:type="dxa"/>
            </w:tcMar>
            <w:vAlign w:val="center"/>
          </w:tcPr>
          <w:p w14:paraId="7327F2BA" w14:textId="77777777" w:rsidR="00EE6A3E" w:rsidRPr="009E64BC" w:rsidRDefault="00EE6A3E" w:rsidP="000077B2">
            <w:pPr>
              <w:spacing w:after="0" w:line="276" w:lineRule="auto"/>
              <w:jc w:val="center"/>
              <w:rPr>
                <w:rFonts w:ascii="Segoe UI" w:hAnsi="Segoe UI" w:cs="Segoe UI"/>
                <w:sz w:val="20"/>
              </w:rPr>
            </w:pPr>
            <w:r w:rsidRPr="009E64BC">
              <w:rPr>
                <w:rFonts w:ascii="Segoe UI" w:hAnsi="Segoe UI" w:cs="Segoe UI"/>
                <w:sz w:val="20"/>
              </w:rPr>
              <w:t>0,65</w:t>
            </w:r>
          </w:p>
        </w:tc>
      </w:tr>
    </w:tbl>
    <w:p w14:paraId="4D1D5204" w14:textId="78E04C93" w:rsidR="00C85571" w:rsidRDefault="00C85571" w:rsidP="00C85571">
      <w:pPr>
        <w:pStyle w:val="Point0"/>
        <w:spacing w:line="276" w:lineRule="auto"/>
        <w:ind w:left="720" w:firstLine="0"/>
        <w:rPr>
          <w:rFonts w:ascii="Segoe UI" w:hAnsi="Segoe UI" w:cs="Segoe UI"/>
          <w:b/>
          <w:szCs w:val="24"/>
        </w:rPr>
      </w:pPr>
    </w:p>
    <w:p w14:paraId="4FE69D89" w14:textId="5D366D9B" w:rsidR="00C85571" w:rsidRDefault="00C85571" w:rsidP="00C85571">
      <w:pPr>
        <w:pStyle w:val="Point0"/>
        <w:spacing w:line="276" w:lineRule="auto"/>
        <w:ind w:left="720" w:firstLine="0"/>
        <w:rPr>
          <w:rFonts w:ascii="Segoe UI" w:hAnsi="Segoe UI" w:cs="Segoe UI"/>
          <w:b/>
          <w:szCs w:val="24"/>
        </w:rPr>
      </w:pPr>
    </w:p>
    <w:p w14:paraId="0C17AF2D" w14:textId="03A7F8FD" w:rsidR="00C85571" w:rsidRDefault="00C85571" w:rsidP="00C85571">
      <w:pPr>
        <w:pStyle w:val="Point0"/>
        <w:spacing w:line="276" w:lineRule="auto"/>
        <w:ind w:left="720" w:firstLine="0"/>
        <w:rPr>
          <w:rFonts w:ascii="Segoe UI" w:hAnsi="Segoe UI" w:cs="Segoe UI"/>
          <w:b/>
          <w:szCs w:val="24"/>
        </w:rPr>
      </w:pPr>
    </w:p>
    <w:p w14:paraId="5E07B8C2" w14:textId="77777777" w:rsidR="00C85571" w:rsidRDefault="00C85571" w:rsidP="00C85571">
      <w:pPr>
        <w:pStyle w:val="Point0"/>
        <w:spacing w:line="276" w:lineRule="auto"/>
        <w:ind w:left="720" w:firstLine="0"/>
        <w:rPr>
          <w:rFonts w:ascii="Segoe UI" w:hAnsi="Segoe UI" w:cs="Segoe UI"/>
          <w:b/>
          <w:szCs w:val="24"/>
        </w:rPr>
      </w:pPr>
    </w:p>
    <w:p w14:paraId="330B80FB" w14:textId="56567041" w:rsidR="00EE6A3E" w:rsidRPr="009E64BC" w:rsidRDefault="00EE6A3E" w:rsidP="000077B2">
      <w:pPr>
        <w:pStyle w:val="Point0"/>
        <w:numPr>
          <w:ilvl w:val="0"/>
          <w:numId w:val="18"/>
        </w:numPr>
        <w:spacing w:line="276" w:lineRule="auto"/>
        <w:rPr>
          <w:rFonts w:ascii="Segoe UI" w:hAnsi="Segoe UI" w:cs="Segoe UI"/>
          <w:b/>
          <w:szCs w:val="24"/>
        </w:rPr>
      </w:pPr>
      <w:r w:rsidRPr="009E64BC">
        <w:rPr>
          <w:rFonts w:ascii="Segoe UI" w:hAnsi="Segoe UI" w:cs="Segoe UI"/>
          <w:b/>
          <w:szCs w:val="24"/>
        </w:rPr>
        <w:lastRenderedPageBreak/>
        <w:t>Instalace nuceného větrání s</w:t>
      </w:r>
      <w:r w:rsidR="006440CD" w:rsidRPr="009E64BC">
        <w:rPr>
          <w:rFonts w:ascii="Segoe UI" w:hAnsi="Segoe UI" w:cs="Segoe UI"/>
          <w:b/>
          <w:szCs w:val="24"/>
        </w:rPr>
        <w:t> </w:t>
      </w:r>
      <w:r w:rsidRPr="009E64BC">
        <w:rPr>
          <w:rFonts w:ascii="Segoe UI" w:hAnsi="Segoe UI" w:cs="Segoe UI"/>
          <w:b/>
          <w:szCs w:val="24"/>
        </w:rPr>
        <w:t>rekuperací</w:t>
      </w:r>
      <w:r w:rsidR="006440CD" w:rsidRPr="009E64BC">
        <w:rPr>
          <w:rFonts w:ascii="Segoe UI" w:hAnsi="Segoe UI" w:cs="Segoe UI"/>
          <w:b/>
          <w:szCs w:val="24"/>
        </w:rPr>
        <w:t xml:space="preserve"> odpadního tepla </w:t>
      </w:r>
    </w:p>
    <w:tbl>
      <w:tblPr>
        <w:tblW w:w="9072"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90"/>
        <w:gridCol w:w="2464"/>
        <w:gridCol w:w="2418"/>
      </w:tblGrid>
      <w:tr w:rsidR="00EE6A3E" w:rsidRPr="009E64BC" w14:paraId="7986BF78" w14:textId="77777777" w:rsidTr="009A2415">
        <w:trPr>
          <w:cantSplit/>
          <w:trHeight w:val="113"/>
          <w:jc w:val="right"/>
        </w:trPr>
        <w:tc>
          <w:tcPr>
            <w:tcW w:w="4125" w:type="dxa"/>
            <w:shd w:val="clear" w:color="auto" w:fill="BDD6EE" w:themeFill="accent1" w:themeFillTint="66"/>
            <w:noWrap/>
            <w:tcMar>
              <w:top w:w="57" w:type="dxa"/>
              <w:bottom w:w="57" w:type="dxa"/>
            </w:tcMar>
            <w:vAlign w:val="center"/>
            <w:hideMark/>
          </w:tcPr>
          <w:p w14:paraId="5B5FE590" w14:textId="77777777" w:rsidR="00EE6A3E" w:rsidRPr="009E64BC" w:rsidRDefault="00EE6A3E" w:rsidP="000077B2">
            <w:pPr>
              <w:keepNext/>
              <w:spacing w:after="0"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Řešené opatření</w:t>
            </w:r>
          </w:p>
        </w:tc>
        <w:tc>
          <w:tcPr>
            <w:tcW w:w="2425" w:type="dxa"/>
            <w:shd w:val="clear" w:color="auto" w:fill="BDD6EE" w:themeFill="accent1" w:themeFillTint="66"/>
            <w:tcMar>
              <w:top w:w="57" w:type="dxa"/>
              <w:bottom w:w="57" w:type="dxa"/>
            </w:tcMar>
            <w:vAlign w:val="center"/>
          </w:tcPr>
          <w:p w14:paraId="08F6B0FD" w14:textId="77777777" w:rsidR="00EE6A3E" w:rsidRPr="009E64BC" w:rsidRDefault="00EE6A3E" w:rsidP="000077B2">
            <w:pPr>
              <w:keepNext/>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Jednotka</w:t>
            </w:r>
          </w:p>
        </w:tc>
        <w:tc>
          <w:tcPr>
            <w:tcW w:w="2380" w:type="dxa"/>
            <w:shd w:val="clear" w:color="auto" w:fill="BDD6EE" w:themeFill="accent1" w:themeFillTint="66"/>
            <w:tcMar>
              <w:top w:w="57" w:type="dxa"/>
              <w:bottom w:w="57" w:type="dxa"/>
            </w:tcMar>
            <w:vAlign w:val="center"/>
            <w:hideMark/>
          </w:tcPr>
          <w:p w14:paraId="7AF08E0F" w14:textId="77777777" w:rsidR="00EE6A3E" w:rsidRPr="009E64BC" w:rsidRDefault="00EE6A3E" w:rsidP="000077B2">
            <w:pPr>
              <w:keepNext/>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Jednotkový náklad Kč/jednotka (bez DPH)</w:t>
            </w:r>
          </w:p>
        </w:tc>
      </w:tr>
      <w:tr w:rsidR="00EE6A3E" w:rsidRPr="009E64BC" w14:paraId="0F58A210" w14:textId="77777777" w:rsidTr="009A2415">
        <w:trPr>
          <w:cantSplit/>
          <w:trHeight w:val="113"/>
          <w:jc w:val="right"/>
        </w:trPr>
        <w:tc>
          <w:tcPr>
            <w:tcW w:w="4125" w:type="dxa"/>
            <w:shd w:val="clear" w:color="auto" w:fill="BDD6EE" w:themeFill="accent1" w:themeFillTint="66"/>
            <w:noWrap/>
            <w:tcMar>
              <w:top w:w="57" w:type="dxa"/>
              <w:bottom w:w="57" w:type="dxa"/>
            </w:tcMar>
            <w:hideMark/>
          </w:tcPr>
          <w:p w14:paraId="416C5FB2" w14:textId="77777777" w:rsidR="00EE6A3E" w:rsidRPr="009E64BC" w:rsidRDefault="00EE6A3E" w:rsidP="000077B2">
            <w:pPr>
              <w:keepNext/>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 xml:space="preserve">Instalace nuceného větrání s rekuperací ve výukových prostorách vzdělávacích budov </w:t>
            </w:r>
          </w:p>
        </w:tc>
        <w:tc>
          <w:tcPr>
            <w:tcW w:w="2425" w:type="dxa"/>
            <w:tcMar>
              <w:top w:w="57" w:type="dxa"/>
              <w:bottom w:w="57" w:type="dxa"/>
            </w:tcMar>
            <w:vAlign w:val="center"/>
          </w:tcPr>
          <w:p w14:paraId="75A0084D" w14:textId="77777777" w:rsidR="00EE6A3E" w:rsidRPr="009E64BC" w:rsidRDefault="00EE6A3E" w:rsidP="000077B2">
            <w:pPr>
              <w:spacing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Počet žáků</w:t>
            </w:r>
          </w:p>
        </w:tc>
        <w:tc>
          <w:tcPr>
            <w:tcW w:w="2380" w:type="dxa"/>
            <w:shd w:val="clear" w:color="auto" w:fill="auto"/>
            <w:noWrap/>
            <w:tcMar>
              <w:top w:w="57" w:type="dxa"/>
              <w:bottom w:w="57" w:type="dxa"/>
            </w:tcMar>
            <w:vAlign w:val="center"/>
            <w:hideMark/>
          </w:tcPr>
          <w:p w14:paraId="176B6D9B" w14:textId="77777777" w:rsidR="00EE6A3E" w:rsidRPr="009E64BC" w:rsidRDefault="00EE6A3E" w:rsidP="000077B2">
            <w:pPr>
              <w:spacing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9 800</w:t>
            </w:r>
          </w:p>
        </w:tc>
      </w:tr>
      <w:tr w:rsidR="00EE6A3E" w:rsidRPr="009E64BC" w14:paraId="4827721C" w14:textId="77777777" w:rsidTr="009A2415">
        <w:trPr>
          <w:cantSplit/>
          <w:trHeight w:val="113"/>
          <w:jc w:val="right"/>
        </w:trPr>
        <w:tc>
          <w:tcPr>
            <w:tcW w:w="4125" w:type="dxa"/>
            <w:shd w:val="clear" w:color="auto" w:fill="BDD6EE" w:themeFill="accent1" w:themeFillTint="66"/>
            <w:noWrap/>
            <w:tcMar>
              <w:top w:w="57" w:type="dxa"/>
              <w:bottom w:w="57" w:type="dxa"/>
            </w:tcMar>
            <w:hideMark/>
          </w:tcPr>
          <w:p w14:paraId="564DEF9E" w14:textId="77777777" w:rsidR="00EE6A3E" w:rsidRPr="009E64BC" w:rsidRDefault="00EE6A3E" w:rsidP="000077B2">
            <w:pPr>
              <w:keepNext/>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 xml:space="preserve">Instalace nuceného větrání s rekuperací v ostatních </w:t>
            </w:r>
            <w:r w:rsidRPr="009E64BC">
              <w:rPr>
                <w:rFonts w:ascii="Segoe UI" w:hAnsi="Segoe UI" w:cs="Segoe UI"/>
                <w:b/>
                <w:noProof/>
                <w:sz w:val="20"/>
                <w:szCs w:val="20"/>
                <w:lang w:val="en-GB"/>
              </w:rPr>
              <w:t xml:space="preserve">typech prostorů, budov </w:t>
            </w:r>
          </w:p>
        </w:tc>
        <w:tc>
          <w:tcPr>
            <w:tcW w:w="2425" w:type="dxa"/>
            <w:tcMar>
              <w:top w:w="57" w:type="dxa"/>
              <w:bottom w:w="57" w:type="dxa"/>
            </w:tcMar>
            <w:vAlign w:val="center"/>
          </w:tcPr>
          <w:p w14:paraId="06EE55E5" w14:textId="77777777" w:rsidR="00EE6A3E" w:rsidRPr="009E64BC" w:rsidRDefault="00EE6A3E" w:rsidP="000077B2">
            <w:pPr>
              <w:spacing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m</w:t>
            </w:r>
            <w:r w:rsidRPr="009E64BC">
              <w:rPr>
                <w:rFonts w:ascii="Segoe UI" w:eastAsia="Times New Roman" w:hAnsi="Segoe UI" w:cs="Segoe UI"/>
                <w:sz w:val="20"/>
                <w:szCs w:val="20"/>
                <w:vertAlign w:val="superscript"/>
                <w:lang w:eastAsia="cs-CZ"/>
              </w:rPr>
              <w:t>3</w:t>
            </w:r>
            <w:r w:rsidRPr="009E64BC">
              <w:rPr>
                <w:rFonts w:ascii="Segoe UI" w:eastAsia="Times New Roman" w:hAnsi="Segoe UI" w:cs="Segoe UI"/>
                <w:sz w:val="20"/>
                <w:szCs w:val="20"/>
                <w:lang w:eastAsia="cs-CZ"/>
              </w:rPr>
              <w:t>/hod</w:t>
            </w:r>
          </w:p>
        </w:tc>
        <w:tc>
          <w:tcPr>
            <w:tcW w:w="2380" w:type="dxa"/>
            <w:shd w:val="clear" w:color="auto" w:fill="auto"/>
            <w:noWrap/>
            <w:tcMar>
              <w:top w:w="57" w:type="dxa"/>
              <w:bottom w:w="57" w:type="dxa"/>
            </w:tcMar>
            <w:vAlign w:val="center"/>
            <w:hideMark/>
          </w:tcPr>
          <w:p w14:paraId="0061EF56" w14:textId="77777777" w:rsidR="00EE6A3E" w:rsidRPr="009E64BC" w:rsidRDefault="00EE6A3E" w:rsidP="000077B2">
            <w:pPr>
              <w:spacing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390</w:t>
            </w:r>
          </w:p>
        </w:tc>
      </w:tr>
    </w:tbl>
    <w:tbl>
      <w:tblPr>
        <w:tblpPr w:leftFromText="141" w:rightFromText="141" w:vertAnchor="text" w:horzAnchor="margin" w:tblpXSpec="center" w:tblpY="442"/>
        <w:tblW w:w="90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47"/>
        <w:gridCol w:w="4909"/>
      </w:tblGrid>
      <w:tr w:rsidR="006440CD" w:rsidRPr="009E64BC" w14:paraId="37578935" w14:textId="77777777" w:rsidTr="000F6D88">
        <w:trPr>
          <w:trHeight w:val="578"/>
        </w:trPr>
        <w:tc>
          <w:tcPr>
            <w:tcW w:w="4147" w:type="dxa"/>
            <w:shd w:val="clear" w:color="auto" w:fill="BDD6EE" w:themeFill="accent1" w:themeFillTint="66"/>
            <w:noWrap/>
            <w:vAlign w:val="center"/>
            <w:hideMark/>
          </w:tcPr>
          <w:p w14:paraId="110D422B" w14:textId="77777777" w:rsidR="006440CD" w:rsidRPr="009E64BC" w:rsidRDefault="006440CD" w:rsidP="000077B2">
            <w:pPr>
              <w:keepLines/>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Řešené opatření</w:t>
            </w:r>
          </w:p>
        </w:tc>
        <w:tc>
          <w:tcPr>
            <w:tcW w:w="4909" w:type="dxa"/>
            <w:shd w:val="clear" w:color="auto" w:fill="BDD6EE" w:themeFill="accent1" w:themeFillTint="66"/>
            <w:vAlign w:val="center"/>
            <w:hideMark/>
          </w:tcPr>
          <w:p w14:paraId="44B037C0" w14:textId="77777777" w:rsidR="006440CD" w:rsidRPr="009E64BC" w:rsidRDefault="006440CD" w:rsidP="000077B2">
            <w:pPr>
              <w:keepLines/>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Koeficient k1</w:t>
            </w:r>
          </w:p>
        </w:tc>
      </w:tr>
      <w:tr w:rsidR="006440CD" w:rsidRPr="009E64BC" w14:paraId="52A9175E" w14:textId="77777777" w:rsidTr="000F6D88">
        <w:trPr>
          <w:trHeight w:val="178"/>
        </w:trPr>
        <w:tc>
          <w:tcPr>
            <w:tcW w:w="4147" w:type="dxa"/>
            <w:shd w:val="clear" w:color="auto" w:fill="BDD6EE" w:themeFill="accent1" w:themeFillTint="66"/>
            <w:vAlign w:val="center"/>
            <w:hideMark/>
          </w:tcPr>
          <w:p w14:paraId="34378288" w14:textId="77777777" w:rsidR="006440CD" w:rsidRPr="009E64BC" w:rsidRDefault="006440CD"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nuceného větrání s rekuperací odpadního tepla ve výukových prostorách vzdělávacích budov</w:t>
            </w:r>
          </w:p>
        </w:tc>
        <w:tc>
          <w:tcPr>
            <w:tcW w:w="4909" w:type="dxa"/>
            <w:shd w:val="clear" w:color="auto" w:fill="auto"/>
            <w:noWrap/>
            <w:vAlign w:val="center"/>
            <w:hideMark/>
          </w:tcPr>
          <w:p w14:paraId="509771CC" w14:textId="77777777" w:rsidR="006440CD" w:rsidRPr="009E64BC" w:rsidRDefault="006440CD"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0,6 - pro jednotky se jmenovitým výkonem do 1.500 m</w:t>
            </w:r>
            <w:r w:rsidRPr="009E64BC">
              <w:rPr>
                <w:rFonts w:ascii="Segoe UI" w:eastAsia="Times New Roman" w:hAnsi="Segoe UI" w:cs="Segoe UI"/>
                <w:sz w:val="20"/>
                <w:szCs w:val="20"/>
                <w:vertAlign w:val="superscript"/>
                <w:lang w:eastAsia="cs-CZ"/>
              </w:rPr>
              <w:t>3</w:t>
            </w:r>
            <w:r w:rsidRPr="009E64BC">
              <w:rPr>
                <w:rFonts w:ascii="Segoe UI" w:eastAsia="Times New Roman" w:hAnsi="Segoe UI" w:cs="Segoe UI"/>
                <w:sz w:val="20"/>
                <w:szCs w:val="20"/>
                <w:lang w:eastAsia="cs-CZ"/>
              </w:rPr>
              <w:t>/hod na jednotku</w:t>
            </w:r>
          </w:p>
          <w:p w14:paraId="5CF58982" w14:textId="77777777" w:rsidR="006440CD" w:rsidRPr="009E64BC" w:rsidRDefault="006440CD"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1,0 - pro ostatní jednotky</w:t>
            </w:r>
          </w:p>
        </w:tc>
      </w:tr>
      <w:tr w:rsidR="006440CD" w:rsidRPr="009E64BC" w14:paraId="04263EA6" w14:textId="77777777" w:rsidTr="000F6D88">
        <w:trPr>
          <w:trHeight w:val="178"/>
        </w:trPr>
        <w:tc>
          <w:tcPr>
            <w:tcW w:w="4147" w:type="dxa"/>
            <w:shd w:val="clear" w:color="auto" w:fill="BDD6EE" w:themeFill="accent1" w:themeFillTint="66"/>
            <w:vAlign w:val="center"/>
            <w:hideMark/>
          </w:tcPr>
          <w:p w14:paraId="3BF25481" w14:textId="77777777" w:rsidR="006440CD" w:rsidRPr="009E64BC" w:rsidRDefault="006440CD"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nuceného větrání s rekuperací odpadního tepla v ostatních typech prostorů, budov</w:t>
            </w:r>
          </w:p>
        </w:tc>
        <w:tc>
          <w:tcPr>
            <w:tcW w:w="4909" w:type="dxa"/>
            <w:shd w:val="clear" w:color="auto" w:fill="auto"/>
            <w:noWrap/>
            <w:vAlign w:val="center"/>
            <w:hideMark/>
          </w:tcPr>
          <w:p w14:paraId="5AA0AD28" w14:textId="77777777" w:rsidR="006440CD" w:rsidRPr="009E64BC" w:rsidRDefault="006440CD"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0,6 - pro jednotky se jmenovitým výkonem do 1.500 m3/hod na jednotku</w:t>
            </w:r>
          </w:p>
          <w:p w14:paraId="611FBEA2" w14:textId="77777777" w:rsidR="006440CD" w:rsidRPr="009E64BC" w:rsidRDefault="006440CD"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Jednotky se jmenovitým výkonem do 1.500 m</w:t>
            </w:r>
            <w:r w:rsidRPr="009E64BC">
              <w:rPr>
                <w:rFonts w:ascii="Segoe UI" w:eastAsia="Times New Roman" w:hAnsi="Segoe UI" w:cs="Segoe UI"/>
                <w:sz w:val="20"/>
                <w:szCs w:val="20"/>
                <w:vertAlign w:val="superscript"/>
                <w:lang w:eastAsia="cs-CZ"/>
              </w:rPr>
              <w:t>3</w:t>
            </w:r>
            <w:r w:rsidRPr="009E64BC">
              <w:rPr>
                <w:rFonts w:ascii="Segoe UI" w:eastAsia="Times New Roman" w:hAnsi="Segoe UI" w:cs="Segoe UI"/>
                <w:sz w:val="20"/>
                <w:szCs w:val="20"/>
                <w:lang w:eastAsia="cs-CZ"/>
              </w:rPr>
              <w:t>/hod:</w:t>
            </w:r>
          </w:p>
          <w:p w14:paraId="19E1244C" w14:textId="77777777" w:rsidR="006440CD" w:rsidRPr="009E64BC" w:rsidRDefault="006440CD"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0,5 – pro systémy s regulací průtoku vzduchu on/</w:t>
            </w:r>
            <w:proofErr w:type="spellStart"/>
            <w:r w:rsidRPr="009E64BC">
              <w:rPr>
                <w:rFonts w:ascii="Segoe UI" w:eastAsia="Times New Roman" w:hAnsi="Segoe UI" w:cs="Segoe UI"/>
                <w:sz w:val="20"/>
                <w:szCs w:val="20"/>
                <w:lang w:eastAsia="cs-CZ"/>
              </w:rPr>
              <w:t>off</w:t>
            </w:r>
            <w:proofErr w:type="spellEnd"/>
            <w:r w:rsidRPr="009E64BC">
              <w:rPr>
                <w:rFonts w:ascii="Segoe UI" w:eastAsia="Times New Roman" w:hAnsi="Segoe UI" w:cs="Segoe UI"/>
                <w:sz w:val="20"/>
                <w:szCs w:val="20"/>
                <w:lang w:eastAsia="cs-CZ"/>
              </w:rPr>
              <w:t xml:space="preserve"> </w:t>
            </w:r>
          </w:p>
          <w:p w14:paraId="6D3A2A1C" w14:textId="77777777" w:rsidR="006440CD" w:rsidRPr="009E64BC" w:rsidRDefault="006440CD"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0,7 – pro systémy s pevně nastavenou regulací průtoku vzduchu na základě časového harmonogramu či % výkonu jednotky) a ostatní neuvedené systémy regulace</w:t>
            </w:r>
          </w:p>
          <w:p w14:paraId="6B6E5E58" w14:textId="77777777" w:rsidR="006440CD" w:rsidRPr="009E64BC" w:rsidRDefault="006440CD" w:rsidP="000077B2">
            <w:pPr>
              <w:keepLines/>
              <w:spacing w:after="0" w:line="276" w:lineRule="auto"/>
              <w:jc w:val="both"/>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 – pro systémy s plynulou regulací průtoku vzduchu na základě výskytu rozhodných škodlivin (např. čidlo CO</w:t>
            </w:r>
            <w:r w:rsidRPr="009E64BC">
              <w:rPr>
                <w:rFonts w:ascii="Segoe UI" w:eastAsia="Times New Roman" w:hAnsi="Segoe UI" w:cs="Segoe UI"/>
                <w:sz w:val="20"/>
                <w:szCs w:val="20"/>
                <w:vertAlign w:val="subscript"/>
                <w:lang w:eastAsia="cs-CZ"/>
              </w:rPr>
              <w:t>2</w:t>
            </w:r>
            <w:r w:rsidRPr="009E64BC">
              <w:rPr>
                <w:rFonts w:ascii="Segoe UI" w:eastAsia="Times New Roman" w:hAnsi="Segoe UI" w:cs="Segoe UI"/>
                <w:sz w:val="20"/>
                <w:szCs w:val="20"/>
                <w:lang w:eastAsia="cs-CZ"/>
              </w:rPr>
              <w:t xml:space="preserve"> pro osoby)</w:t>
            </w:r>
          </w:p>
        </w:tc>
      </w:tr>
    </w:tbl>
    <w:p w14:paraId="7C4D586C" w14:textId="77777777" w:rsidR="002D0D47" w:rsidRPr="009E64BC" w:rsidRDefault="002D0D47" w:rsidP="000F6D88">
      <w:pPr>
        <w:spacing w:before="240" w:after="0" w:line="276" w:lineRule="auto"/>
        <w:jc w:val="both"/>
        <w:rPr>
          <w:rFonts w:ascii="Segoe UI" w:hAnsi="Segoe UI" w:cs="Segoe UI"/>
          <w:noProof/>
          <w:color w:val="767171" w:themeColor="background2" w:themeShade="80"/>
          <w:sz w:val="20"/>
          <w:szCs w:val="20"/>
          <w:lang w:val="en-GB"/>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68"/>
        <w:gridCol w:w="4904"/>
      </w:tblGrid>
      <w:tr w:rsidR="00EE6A3E" w:rsidRPr="009E64BC" w14:paraId="37510119" w14:textId="77777777" w:rsidTr="009A2415">
        <w:trPr>
          <w:trHeight w:val="113"/>
          <w:jc w:val="center"/>
        </w:trPr>
        <w:tc>
          <w:tcPr>
            <w:tcW w:w="2297" w:type="pct"/>
            <w:shd w:val="clear" w:color="auto" w:fill="BDD6EE" w:themeFill="accent1" w:themeFillTint="66"/>
            <w:tcMar>
              <w:top w:w="57" w:type="dxa"/>
              <w:bottom w:w="57" w:type="dxa"/>
            </w:tcMar>
            <w:vAlign w:val="center"/>
          </w:tcPr>
          <w:p w14:paraId="7DB198E5" w14:textId="77777777" w:rsidR="00EE6A3E" w:rsidRPr="009E64BC" w:rsidRDefault="00EE6A3E" w:rsidP="000077B2">
            <w:pPr>
              <w:keepNext/>
              <w:spacing w:line="276" w:lineRule="auto"/>
              <w:jc w:val="center"/>
              <w:rPr>
                <w:rFonts w:ascii="Segoe UI" w:hAnsi="Segoe UI" w:cs="Segoe UI"/>
                <w:b/>
                <w:sz w:val="20"/>
                <w:szCs w:val="20"/>
              </w:rPr>
            </w:pPr>
            <w:r w:rsidRPr="009E64BC">
              <w:rPr>
                <w:rFonts w:ascii="Segoe UI" w:eastAsia="Times New Roman" w:hAnsi="Segoe UI" w:cs="Segoe UI"/>
                <w:b/>
                <w:bCs/>
                <w:sz w:val="20"/>
                <w:szCs w:val="20"/>
                <w:lang w:eastAsia="cs-CZ"/>
              </w:rPr>
              <w:t>Řešené opatření</w:t>
            </w:r>
          </w:p>
        </w:tc>
        <w:tc>
          <w:tcPr>
            <w:tcW w:w="2703" w:type="pct"/>
            <w:shd w:val="clear" w:color="auto" w:fill="BDD6EE" w:themeFill="accent1" w:themeFillTint="66"/>
            <w:tcMar>
              <w:top w:w="57" w:type="dxa"/>
              <w:bottom w:w="57" w:type="dxa"/>
            </w:tcMar>
            <w:vAlign w:val="center"/>
          </w:tcPr>
          <w:p w14:paraId="21438BA5" w14:textId="77777777" w:rsidR="00EE6A3E" w:rsidRPr="009E64BC" w:rsidRDefault="00EE6A3E" w:rsidP="000077B2">
            <w:pPr>
              <w:keepNext/>
              <w:spacing w:line="276" w:lineRule="auto"/>
              <w:jc w:val="center"/>
              <w:rPr>
                <w:rFonts w:ascii="Segoe UI" w:hAnsi="Segoe UI" w:cs="Segoe UI"/>
                <w:b/>
                <w:sz w:val="20"/>
                <w:szCs w:val="20"/>
              </w:rPr>
            </w:pPr>
            <w:r w:rsidRPr="009E64BC">
              <w:rPr>
                <w:rFonts w:ascii="Segoe UI" w:hAnsi="Segoe UI" w:cs="Segoe UI"/>
                <w:b/>
                <w:sz w:val="20"/>
                <w:szCs w:val="20"/>
              </w:rPr>
              <w:t>Koeficient k3</w:t>
            </w:r>
          </w:p>
        </w:tc>
      </w:tr>
      <w:tr w:rsidR="00EE6A3E" w:rsidRPr="009E64BC" w14:paraId="11ECE9A8" w14:textId="77777777" w:rsidTr="009A2415">
        <w:trPr>
          <w:trHeight w:val="113"/>
          <w:jc w:val="center"/>
        </w:trPr>
        <w:tc>
          <w:tcPr>
            <w:tcW w:w="2297" w:type="pct"/>
            <w:shd w:val="clear" w:color="auto" w:fill="BDD6EE" w:themeFill="accent1" w:themeFillTint="66"/>
            <w:tcMar>
              <w:top w:w="57" w:type="dxa"/>
              <w:bottom w:w="57" w:type="dxa"/>
            </w:tcMar>
            <w:vAlign w:val="center"/>
          </w:tcPr>
          <w:p w14:paraId="39A3F2DA" w14:textId="77777777" w:rsidR="00EE6A3E" w:rsidRPr="009E64BC" w:rsidRDefault="00EE6A3E" w:rsidP="000077B2">
            <w:pPr>
              <w:keepNext/>
              <w:spacing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 xml:space="preserve">Instalace nuceného větrání s rekuperací odpadního tepla ve výukových prostorách vzdělávacích budov   </w:t>
            </w:r>
          </w:p>
        </w:tc>
        <w:tc>
          <w:tcPr>
            <w:tcW w:w="2703" w:type="pct"/>
            <w:shd w:val="clear" w:color="auto" w:fill="auto"/>
            <w:tcMar>
              <w:top w:w="57" w:type="dxa"/>
              <w:bottom w:w="57" w:type="dxa"/>
            </w:tcMar>
            <w:vAlign w:val="center"/>
          </w:tcPr>
          <w:p w14:paraId="61A855B5" w14:textId="77777777" w:rsidR="00EE6A3E" w:rsidRPr="009E64BC" w:rsidRDefault="00EE6A3E" w:rsidP="000077B2">
            <w:pPr>
              <w:keepNext/>
              <w:spacing w:line="276" w:lineRule="auto"/>
              <w:jc w:val="center"/>
              <w:rPr>
                <w:rFonts w:ascii="Segoe UI" w:hAnsi="Segoe UI" w:cs="Segoe UI"/>
                <w:sz w:val="20"/>
                <w:szCs w:val="20"/>
              </w:rPr>
            </w:pPr>
            <w:r w:rsidRPr="009E64BC">
              <w:rPr>
                <w:rFonts w:ascii="Segoe UI" w:hAnsi="Segoe UI" w:cs="Segoe UI"/>
                <w:sz w:val="20"/>
                <w:szCs w:val="20"/>
              </w:rPr>
              <w:t>0,70</w:t>
            </w:r>
          </w:p>
        </w:tc>
      </w:tr>
      <w:tr w:rsidR="00EE6A3E" w:rsidRPr="009E64BC" w14:paraId="1CC73954" w14:textId="77777777" w:rsidTr="009A2415">
        <w:trPr>
          <w:trHeight w:val="113"/>
          <w:jc w:val="center"/>
        </w:trPr>
        <w:tc>
          <w:tcPr>
            <w:tcW w:w="2297" w:type="pct"/>
            <w:shd w:val="clear" w:color="auto" w:fill="BDD6EE" w:themeFill="accent1" w:themeFillTint="66"/>
            <w:tcMar>
              <w:top w:w="57" w:type="dxa"/>
              <w:bottom w:w="57" w:type="dxa"/>
            </w:tcMar>
            <w:vAlign w:val="center"/>
          </w:tcPr>
          <w:p w14:paraId="48CC90E5" w14:textId="77777777" w:rsidR="00EE6A3E" w:rsidRPr="009E64BC" w:rsidRDefault="00EE6A3E" w:rsidP="000077B2">
            <w:pPr>
              <w:keepNext/>
              <w:spacing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nuceného větrání s rekuperací odpadního tepla v ostatních typech prostorů, budov</w:t>
            </w:r>
          </w:p>
        </w:tc>
        <w:tc>
          <w:tcPr>
            <w:tcW w:w="2703" w:type="pct"/>
            <w:shd w:val="clear" w:color="auto" w:fill="auto"/>
            <w:tcMar>
              <w:top w:w="57" w:type="dxa"/>
              <w:bottom w:w="57" w:type="dxa"/>
            </w:tcMar>
            <w:vAlign w:val="center"/>
          </w:tcPr>
          <w:p w14:paraId="6ADF8A3D" w14:textId="77777777" w:rsidR="00EE6A3E" w:rsidRPr="009E64BC" w:rsidRDefault="00EE6A3E" w:rsidP="000077B2">
            <w:pPr>
              <w:keepNext/>
              <w:spacing w:line="276" w:lineRule="auto"/>
              <w:jc w:val="center"/>
              <w:rPr>
                <w:rFonts w:ascii="Segoe UI" w:hAnsi="Segoe UI" w:cs="Segoe UI"/>
                <w:sz w:val="20"/>
                <w:szCs w:val="20"/>
              </w:rPr>
            </w:pPr>
            <w:r w:rsidRPr="009E64BC">
              <w:rPr>
                <w:rFonts w:ascii="Segoe UI" w:hAnsi="Segoe UI" w:cs="Segoe UI"/>
                <w:sz w:val="20"/>
                <w:szCs w:val="20"/>
              </w:rPr>
              <w:t>0,70</w:t>
            </w:r>
          </w:p>
        </w:tc>
      </w:tr>
    </w:tbl>
    <w:p w14:paraId="0109ABB0" w14:textId="77777777" w:rsidR="00C85571" w:rsidRDefault="00C85571" w:rsidP="00C85571">
      <w:pPr>
        <w:pStyle w:val="Point0"/>
        <w:spacing w:line="276" w:lineRule="auto"/>
        <w:ind w:left="720" w:firstLine="0"/>
        <w:rPr>
          <w:rFonts w:ascii="Segoe UI" w:hAnsi="Segoe UI" w:cs="Segoe UI"/>
          <w:b/>
          <w:szCs w:val="24"/>
        </w:rPr>
      </w:pPr>
    </w:p>
    <w:p w14:paraId="4EC01521" w14:textId="77777777" w:rsidR="00C85571" w:rsidRDefault="00C85571" w:rsidP="00C85571">
      <w:pPr>
        <w:pStyle w:val="Point0"/>
        <w:spacing w:line="276" w:lineRule="auto"/>
        <w:ind w:left="720" w:firstLine="0"/>
        <w:rPr>
          <w:rFonts w:ascii="Segoe UI" w:hAnsi="Segoe UI" w:cs="Segoe UI"/>
          <w:b/>
          <w:szCs w:val="24"/>
        </w:rPr>
      </w:pPr>
    </w:p>
    <w:p w14:paraId="43AD97CA" w14:textId="6B0C37A8" w:rsidR="00EE6A3E" w:rsidRPr="009E64BC" w:rsidRDefault="00EE6A3E" w:rsidP="000077B2">
      <w:pPr>
        <w:pStyle w:val="Point0"/>
        <w:numPr>
          <w:ilvl w:val="0"/>
          <w:numId w:val="18"/>
        </w:numPr>
        <w:spacing w:line="276" w:lineRule="auto"/>
        <w:rPr>
          <w:rFonts w:ascii="Segoe UI" w:hAnsi="Segoe UI" w:cs="Segoe UI"/>
          <w:b/>
          <w:szCs w:val="24"/>
        </w:rPr>
      </w:pPr>
      <w:r w:rsidRPr="009E64BC">
        <w:rPr>
          <w:rFonts w:ascii="Segoe UI" w:hAnsi="Segoe UI" w:cs="Segoe UI"/>
          <w:b/>
          <w:szCs w:val="24"/>
        </w:rPr>
        <w:lastRenderedPageBreak/>
        <w:t xml:space="preserve">Další opatření mající prokazatelně vliv na snížení primární energie z neobnovitelných zdrojů </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07"/>
        <w:gridCol w:w="2330"/>
        <w:gridCol w:w="2535"/>
      </w:tblGrid>
      <w:tr w:rsidR="00EE6A3E" w:rsidRPr="009E64BC" w14:paraId="61B225A4" w14:textId="77777777" w:rsidTr="009A2415">
        <w:trPr>
          <w:cantSplit/>
          <w:trHeight w:val="790"/>
          <w:jc w:val="center"/>
        </w:trPr>
        <w:tc>
          <w:tcPr>
            <w:tcW w:w="4096" w:type="dxa"/>
            <w:shd w:val="clear" w:color="auto" w:fill="BDD6EE" w:themeFill="accent1" w:themeFillTint="66"/>
            <w:noWrap/>
            <w:tcMar>
              <w:top w:w="57" w:type="dxa"/>
              <w:bottom w:w="57" w:type="dxa"/>
            </w:tcMar>
            <w:vAlign w:val="center"/>
            <w:hideMark/>
          </w:tcPr>
          <w:p w14:paraId="75A4F9EB" w14:textId="77777777" w:rsidR="00EE6A3E" w:rsidRPr="009E64BC" w:rsidRDefault="00EE6A3E" w:rsidP="000077B2">
            <w:pPr>
              <w:keepNext/>
              <w:spacing w:after="0"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Řešené opatření</w:t>
            </w:r>
          </w:p>
        </w:tc>
        <w:tc>
          <w:tcPr>
            <w:tcW w:w="2268" w:type="dxa"/>
            <w:shd w:val="clear" w:color="auto" w:fill="BDD6EE" w:themeFill="accent1" w:themeFillTint="66"/>
            <w:tcMar>
              <w:top w:w="57" w:type="dxa"/>
              <w:bottom w:w="57" w:type="dxa"/>
            </w:tcMar>
            <w:vAlign w:val="center"/>
          </w:tcPr>
          <w:p w14:paraId="5514AEE5" w14:textId="77777777" w:rsidR="00EE6A3E" w:rsidRPr="009E64BC" w:rsidRDefault="00EE6A3E" w:rsidP="000077B2">
            <w:pPr>
              <w:keepNext/>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Jednotka</w:t>
            </w:r>
          </w:p>
        </w:tc>
        <w:tc>
          <w:tcPr>
            <w:tcW w:w="2468" w:type="dxa"/>
            <w:shd w:val="clear" w:color="auto" w:fill="BDD6EE" w:themeFill="accent1" w:themeFillTint="66"/>
            <w:tcMar>
              <w:top w:w="57" w:type="dxa"/>
              <w:bottom w:w="57" w:type="dxa"/>
            </w:tcMar>
            <w:vAlign w:val="center"/>
            <w:hideMark/>
          </w:tcPr>
          <w:p w14:paraId="15867138" w14:textId="77777777" w:rsidR="00EE6A3E" w:rsidRPr="009E64BC" w:rsidRDefault="00EE6A3E" w:rsidP="000077B2">
            <w:pPr>
              <w:keepNext/>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Jednotkový náklad Kč/jednotku (bez DPH)</w:t>
            </w:r>
          </w:p>
        </w:tc>
      </w:tr>
      <w:tr w:rsidR="00EE6A3E" w:rsidRPr="009E64BC" w14:paraId="0BBE1D35" w14:textId="77777777" w:rsidTr="009A2415">
        <w:trPr>
          <w:cantSplit/>
          <w:trHeight w:val="300"/>
          <w:jc w:val="center"/>
        </w:trPr>
        <w:tc>
          <w:tcPr>
            <w:tcW w:w="4096" w:type="dxa"/>
            <w:shd w:val="clear" w:color="auto" w:fill="BDD6EE" w:themeFill="accent1" w:themeFillTint="66"/>
            <w:noWrap/>
            <w:tcMar>
              <w:top w:w="57" w:type="dxa"/>
              <w:bottom w:w="57" w:type="dxa"/>
            </w:tcMar>
            <w:hideMark/>
          </w:tcPr>
          <w:p w14:paraId="0A5AFC8B" w14:textId="77777777" w:rsidR="00EE6A3E" w:rsidRPr="009E64BC" w:rsidRDefault="00EE6A3E" w:rsidP="000077B2">
            <w:pPr>
              <w:keepNext/>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 xml:space="preserve">Další opatření mající prokazatelně vliv na snížení spotřeby primární energie z neobnovitelných zdrojů </w:t>
            </w:r>
          </w:p>
        </w:tc>
        <w:tc>
          <w:tcPr>
            <w:tcW w:w="2268" w:type="dxa"/>
            <w:tcMar>
              <w:top w:w="57" w:type="dxa"/>
              <w:bottom w:w="57" w:type="dxa"/>
            </w:tcMar>
            <w:vAlign w:val="center"/>
          </w:tcPr>
          <w:p w14:paraId="5F970C8D" w14:textId="77777777" w:rsidR="00EE6A3E" w:rsidRPr="009E64BC" w:rsidRDefault="00EE6A3E" w:rsidP="000077B2">
            <w:pPr>
              <w:spacing w:line="276" w:lineRule="auto"/>
              <w:jc w:val="center"/>
              <w:rPr>
                <w:rFonts w:ascii="Segoe UI" w:eastAsia="Times New Roman" w:hAnsi="Segoe UI" w:cs="Segoe UI"/>
                <w:sz w:val="20"/>
                <w:szCs w:val="20"/>
                <w:lang w:eastAsia="cs-CZ"/>
              </w:rPr>
            </w:pPr>
            <w:proofErr w:type="spellStart"/>
            <w:r w:rsidRPr="009E64BC">
              <w:rPr>
                <w:rFonts w:ascii="Segoe UI" w:eastAsia="Times New Roman" w:hAnsi="Segoe UI" w:cs="Segoe UI"/>
                <w:sz w:val="20"/>
                <w:szCs w:val="20"/>
                <w:lang w:eastAsia="cs-CZ"/>
              </w:rPr>
              <w:t>MWh</w:t>
            </w:r>
            <w:proofErr w:type="spellEnd"/>
            <w:r w:rsidRPr="009E64BC">
              <w:rPr>
                <w:rFonts w:ascii="Segoe UI" w:eastAsia="Times New Roman" w:hAnsi="Segoe UI" w:cs="Segoe UI"/>
                <w:sz w:val="20"/>
                <w:szCs w:val="20"/>
                <w:lang w:eastAsia="cs-CZ"/>
              </w:rPr>
              <w:t>/rok</w:t>
            </w:r>
          </w:p>
        </w:tc>
        <w:tc>
          <w:tcPr>
            <w:tcW w:w="2468" w:type="dxa"/>
            <w:shd w:val="clear" w:color="auto" w:fill="auto"/>
            <w:noWrap/>
            <w:tcMar>
              <w:top w:w="57" w:type="dxa"/>
              <w:bottom w:w="57" w:type="dxa"/>
            </w:tcMar>
            <w:vAlign w:val="center"/>
            <w:hideMark/>
          </w:tcPr>
          <w:p w14:paraId="40C975EF" w14:textId="77777777" w:rsidR="00EE6A3E" w:rsidRPr="009E64BC" w:rsidRDefault="00EE6A3E" w:rsidP="000077B2">
            <w:pPr>
              <w:spacing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36 100</w:t>
            </w:r>
          </w:p>
        </w:tc>
      </w:tr>
    </w:tbl>
    <w:p w14:paraId="318C8E1D" w14:textId="2C639CC2" w:rsidR="00EE6A3E" w:rsidRPr="009E64BC" w:rsidRDefault="00EE6A3E" w:rsidP="000077B2">
      <w:pPr>
        <w:spacing w:after="0" w:line="276" w:lineRule="auto"/>
        <w:jc w:val="both"/>
        <w:rPr>
          <w:rFonts w:ascii="Segoe UI" w:hAnsi="Segoe UI" w:cs="Segoe UI"/>
          <w:noProof/>
          <w:sz w:val="20"/>
          <w:szCs w:val="20"/>
          <w:lang w:val="en-GB"/>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21"/>
        <w:gridCol w:w="4851"/>
      </w:tblGrid>
      <w:tr w:rsidR="00EE6A3E" w:rsidRPr="009E64BC" w14:paraId="484BBF35" w14:textId="77777777" w:rsidTr="009A2415">
        <w:trPr>
          <w:trHeight w:val="113"/>
          <w:jc w:val="center"/>
        </w:trPr>
        <w:tc>
          <w:tcPr>
            <w:tcW w:w="4096" w:type="dxa"/>
            <w:shd w:val="clear" w:color="auto" w:fill="BDD6EE" w:themeFill="accent1" w:themeFillTint="66"/>
            <w:noWrap/>
            <w:tcMar>
              <w:top w:w="57" w:type="dxa"/>
              <w:bottom w:w="57" w:type="dxa"/>
            </w:tcMar>
            <w:vAlign w:val="center"/>
            <w:hideMark/>
          </w:tcPr>
          <w:p w14:paraId="7834BA0F" w14:textId="77777777" w:rsidR="00EE6A3E" w:rsidRPr="009E64BC" w:rsidRDefault="00EE6A3E" w:rsidP="000077B2">
            <w:pPr>
              <w:keepLines/>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Řešené opatření</w:t>
            </w:r>
          </w:p>
        </w:tc>
        <w:tc>
          <w:tcPr>
            <w:tcW w:w="4708" w:type="dxa"/>
            <w:shd w:val="clear" w:color="auto" w:fill="BDD6EE" w:themeFill="accent1" w:themeFillTint="66"/>
            <w:tcMar>
              <w:top w:w="57" w:type="dxa"/>
              <w:bottom w:w="57" w:type="dxa"/>
            </w:tcMar>
            <w:vAlign w:val="center"/>
            <w:hideMark/>
          </w:tcPr>
          <w:p w14:paraId="19D2D540" w14:textId="77777777" w:rsidR="00EE6A3E" w:rsidRPr="009E64BC" w:rsidRDefault="00EE6A3E" w:rsidP="000077B2">
            <w:pPr>
              <w:keepLines/>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Koeficient k1</w:t>
            </w:r>
          </w:p>
        </w:tc>
      </w:tr>
      <w:tr w:rsidR="00EE6A3E" w:rsidRPr="009E64BC" w14:paraId="39D6680A" w14:textId="77777777" w:rsidTr="009A2415">
        <w:trPr>
          <w:trHeight w:val="113"/>
          <w:jc w:val="center"/>
        </w:trPr>
        <w:tc>
          <w:tcPr>
            <w:tcW w:w="4096" w:type="dxa"/>
            <w:shd w:val="clear" w:color="auto" w:fill="BDD6EE" w:themeFill="accent1" w:themeFillTint="66"/>
            <w:tcMar>
              <w:top w:w="57" w:type="dxa"/>
              <w:bottom w:w="57" w:type="dxa"/>
            </w:tcMar>
            <w:vAlign w:val="center"/>
            <w:hideMark/>
          </w:tcPr>
          <w:p w14:paraId="1CF32E9F" w14:textId="77777777" w:rsidR="00EE6A3E" w:rsidRPr="009E64BC" w:rsidRDefault="00EE6A3E"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 xml:space="preserve">Další opatření mající prokazatelně vliv na snížení spotřeby primární energie z neobnovitelných zdrojů </w:t>
            </w:r>
          </w:p>
        </w:tc>
        <w:tc>
          <w:tcPr>
            <w:tcW w:w="4708" w:type="dxa"/>
            <w:shd w:val="clear" w:color="auto" w:fill="auto"/>
            <w:noWrap/>
            <w:tcMar>
              <w:top w:w="57" w:type="dxa"/>
              <w:bottom w:w="57" w:type="dxa"/>
            </w:tcMar>
            <w:vAlign w:val="center"/>
            <w:hideMark/>
          </w:tcPr>
          <w:p w14:paraId="38503F7C" w14:textId="77777777" w:rsidR="00EE6A3E" w:rsidRPr="009E64BC" w:rsidRDefault="00EE6A3E" w:rsidP="000077B2">
            <w:pPr>
              <w:keepLines/>
              <w:spacing w:after="0"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Úspora dodané energie</w:t>
            </w:r>
          </w:p>
          <w:p w14:paraId="79A05AF3"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 xml:space="preserve">1,1 – do 10 </w:t>
            </w:r>
            <w:proofErr w:type="spellStart"/>
            <w:r w:rsidRPr="009E64BC">
              <w:rPr>
                <w:rFonts w:ascii="Segoe UI" w:eastAsia="Times New Roman" w:hAnsi="Segoe UI" w:cs="Segoe UI"/>
                <w:sz w:val="20"/>
                <w:szCs w:val="20"/>
                <w:lang w:eastAsia="cs-CZ"/>
              </w:rPr>
              <w:t>MWh</w:t>
            </w:r>
            <w:proofErr w:type="spellEnd"/>
            <w:r w:rsidRPr="009E64BC">
              <w:rPr>
                <w:rFonts w:ascii="Segoe UI" w:eastAsia="Times New Roman" w:hAnsi="Segoe UI" w:cs="Segoe UI"/>
                <w:sz w:val="20"/>
                <w:szCs w:val="20"/>
                <w:lang w:eastAsia="cs-CZ"/>
              </w:rPr>
              <w:t>/rok</w:t>
            </w:r>
          </w:p>
          <w:p w14:paraId="17CE137E"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 xml:space="preserve">0,9 – nad 10 do 30 </w:t>
            </w:r>
            <w:proofErr w:type="spellStart"/>
            <w:r w:rsidRPr="009E64BC">
              <w:rPr>
                <w:rFonts w:ascii="Segoe UI" w:eastAsia="Times New Roman" w:hAnsi="Segoe UI" w:cs="Segoe UI"/>
                <w:sz w:val="20"/>
                <w:szCs w:val="20"/>
                <w:lang w:eastAsia="cs-CZ"/>
              </w:rPr>
              <w:t>MWh</w:t>
            </w:r>
            <w:proofErr w:type="spellEnd"/>
            <w:r w:rsidRPr="009E64BC">
              <w:rPr>
                <w:rFonts w:ascii="Segoe UI" w:eastAsia="Times New Roman" w:hAnsi="Segoe UI" w:cs="Segoe UI"/>
                <w:sz w:val="20"/>
                <w:szCs w:val="20"/>
                <w:lang w:eastAsia="cs-CZ"/>
              </w:rPr>
              <w:t>/rok</w:t>
            </w:r>
          </w:p>
          <w:p w14:paraId="57CE7BF3"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 xml:space="preserve">0,7 – nad 30 do 100 </w:t>
            </w:r>
            <w:proofErr w:type="spellStart"/>
            <w:r w:rsidRPr="009E64BC">
              <w:rPr>
                <w:rFonts w:ascii="Segoe UI" w:eastAsia="Times New Roman" w:hAnsi="Segoe UI" w:cs="Segoe UI"/>
                <w:sz w:val="20"/>
                <w:szCs w:val="20"/>
                <w:lang w:eastAsia="cs-CZ"/>
              </w:rPr>
              <w:t>MWh</w:t>
            </w:r>
            <w:proofErr w:type="spellEnd"/>
            <w:r w:rsidRPr="009E64BC">
              <w:rPr>
                <w:rFonts w:ascii="Segoe UI" w:eastAsia="Times New Roman" w:hAnsi="Segoe UI" w:cs="Segoe UI"/>
                <w:sz w:val="20"/>
                <w:szCs w:val="20"/>
                <w:lang w:eastAsia="cs-CZ"/>
              </w:rPr>
              <w:t>/rok</w:t>
            </w:r>
          </w:p>
          <w:p w14:paraId="2775F571"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 xml:space="preserve">0,5 – nad 100 do 300 </w:t>
            </w:r>
            <w:proofErr w:type="spellStart"/>
            <w:r w:rsidRPr="009E64BC">
              <w:rPr>
                <w:rFonts w:ascii="Segoe UI" w:eastAsia="Times New Roman" w:hAnsi="Segoe UI" w:cs="Segoe UI"/>
                <w:sz w:val="20"/>
                <w:szCs w:val="20"/>
                <w:lang w:eastAsia="cs-CZ"/>
              </w:rPr>
              <w:t>MWh</w:t>
            </w:r>
            <w:proofErr w:type="spellEnd"/>
            <w:r w:rsidRPr="009E64BC">
              <w:rPr>
                <w:rFonts w:ascii="Segoe UI" w:eastAsia="Times New Roman" w:hAnsi="Segoe UI" w:cs="Segoe UI"/>
                <w:sz w:val="20"/>
                <w:szCs w:val="20"/>
                <w:lang w:eastAsia="cs-CZ"/>
              </w:rPr>
              <w:t>/rok</w:t>
            </w:r>
          </w:p>
          <w:p w14:paraId="7355B38F"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 xml:space="preserve">0,2 – nad 300 </w:t>
            </w:r>
            <w:proofErr w:type="spellStart"/>
            <w:r w:rsidRPr="009E64BC">
              <w:rPr>
                <w:rFonts w:ascii="Segoe UI" w:eastAsia="Times New Roman" w:hAnsi="Segoe UI" w:cs="Segoe UI"/>
                <w:sz w:val="20"/>
                <w:szCs w:val="20"/>
                <w:lang w:eastAsia="cs-CZ"/>
              </w:rPr>
              <w:t>MWh</w:t>
            </w:r>
            <w:proofErr w:type="spellEnd"/>
            <w:r w:rsidRPr="009E64BC">
              <w:rPr>
                <w:rFonts w:ascii="Segoe UI" w:eastAsia="Times New Roman" w:hAnsi="Segoe UI" w:cs="Segoe UI"/>
                <w:sz w:val="20"/>
                <w:szCs w:val="20"/>
                <w:lang w:eastAsia="cs-CZ"/>
              </w:rPr>
              <w:t>/rok</w:t>
            </w:r>
          </w:p>
        </w:tc>
      </w:tr>
    </w:tbl>
    <w:p w14:paraId="2F0107F0" w14:textId="77777777" w:rsidR="0039161F" w:rsidRPr="009E64BC" w:rsidRDefault="0039161F" w:rsidP="000077B2">
      <w:pPr>
        <w:spacing w:after="0" w:line="276" w:lineRule="auto"/>
        <w:rPr>
          <w:rFonts w:ascii="Segoe UI" w:hAnsi="Segoe UI" w:cs="Segoe UI"/>
          <w:sz w:val="20"/>
          <w:szCs w:val="20"/>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73"/>
        <w:gridCol w:w="2312"/>
        <w:gridCol w:w="2587"/>
      </w:tblGrid>
      <w:tr w:rsidR="00EE6A3E" w:rsidRPr="009E64BC" w14:paraId="6B817983" w14:textId="77777777" w:rsidTr="009A2415">
        <w:trPr>
          <w:trHeight w:val="578"/>
          <w:jc w:val="center"/>
        </w:trPr>
        <w:tc>
          <w:tcPr>
            <w:tcW w:w="2300" w:type="pct"/>
            <w:shd w:val="clear" w:color="auto" w:fill="BDD6EE" w:themeFill="accent1" w:themeFillTint="66"/>
            <w:tcMar>
              <w:top w:w="57" w:type="dxa"/>
              <w:bottom w:w="57" w:type="dxa"/>
            </w:tcMar>
            <w:vAlign w:val="center"/>
          </w:tcPr>
          <w:p w14:paraId="196F530E" w14:textId="7806D11A" w:rsidR="00EE6A3E" w:rsidRPr="009E64BC" w:rsidRDefault="00EE6A3E" w:rsidP="000077B2">
            <w:pPr>
              <w:keepNext/>
              <w:spacing w:line="276" w:lineRule="auto"/>
              <w:jc w:val="center"/>
              <w:rPr>
                <w:rFonts w:ascii="Segoe UI" w:hAnsi="Segoe UI" w:cs="Segoe UI"/>
                <w:b/>
                <w:sz w:val="20"/>
                <w:szCs w:val="20"/>
              </w:rPr>
            </w:pPr>
            <w:r w:rsidRPr="009E64BC">
              <w:rPr>
                <w:rFonts w:ascii="Segoe UI" w:hAnsi="Segoe UI" w:cs="Segoe UI"/>
                <w:noProof/>
                <w:sz w:val="20"/>
                <w:szCs w:val="20"/>
                <w:lang w:val="en-GB"/>
              </w:rPr>
              <w:t xml:space="preserve"> </w:t>
            </w:r>
            <w:r w:rsidRPr="009E64BC">
              <w:rPr>
                <w:rFonts w:ascii="Segoe UI" w:eastAsia="Times New Roman" w:hAnsi="Segoe UI" w:cs="Segoe UI"/>
                <w:b/>
                <w:bCs/>
                <w:sz w:val="20"/>
                <w:szCs w:val="20"/>
                <w:lang w:eastAsia="cs-CZ"/>
              </w:rPr>
              <w:t>Řešené opatření</w:t>
            </w:r>
          </w:p>
        </w:tc>
        <w:tc>
          <w:tcPr>
            <w:tcW w:w="1274" w:type="pct"/>
            <w:shd w:val="clear" w:color="auto" w:fill="BDD6EE" w:themeFill="accent1" w:themeFillTint="66"/>
            <w:tcMar>
              <w:top w:w="57" w:type="dxa"/>
              <w:bottom w:w="57" w:type="dxa"/>
            </w:tcMar>
            <w:vAlign w:val="center"/>
          </w:tcPr>
          <w:p w14:paraId="5ED1F489" w14:textId="77777777" w:rsidR="00EE6A3E" w:rsidRPr="009E64BC" w:rsidRDefault="00EE6A3E" w:rsidP="000077B2">
            <w:pPr>
              <w:keepNext/>
              <w:spacing w:line="276" w:lineRule="auto"/>
              <w:jc w:val="center"/>
              <w:rPr>
                <w:rFonts w:ascii="Segoe UI" w:hAnsi="Segoe UI" w:cs="Segoe UI"/>
                <w:b/>
                <w:sz w:val="20"/>
                <w:szCs w:val="20"/>
              </w:rPr>
            </w:pPr>
            <w:r w:rsidRPr="009E64BC">
              <w:rPr>
                <w:rFonts w:ascii="Segoe UI" w:hAnsi="Segoe UI" w:cs="Segoe UI"/>
                <w:b/>
                <w:sz w:val="20"/>
                <w:szCs w:val="20"/>
              </w:rPr>
              <w:t>Koeficient k3 pro A1</w:t>
            </w:r>
          </w:p>
        </w:tc>
        <w:tc>
          <w:tcPr>
            <w:tcW w:w="1426" w:type="pct"/>
            <w:shd w:val="clear" w:color="auto" w:fill="BDD6EE" w:themeFill="accent1" w:themeFillTint="66"/>
            <w:tcMar>
              <w:top w:w="57" w:type="dxa"/>
              <w:bottom w:w="57" w:type="dxa"/>
            </w:tcMar>
            <w:vAlign w:val="center"/>
          </w:tcPr>
          <w:p w14:paraId="379F0B4E" w14:textId="77777777" w:rsidR="00EE6A3E" w:rsidRPr="009E64BC" w:rsidRDefault="00EE6A3E" w:rsidP="000077B2">
            <w:pPr>
              <w:keepNext/>
              <w:spacing w:line="276" w:lineRule="auto"/>
              <w:jc w:val="center"/>
              <w:rPr>
                <w:rFonts w:ascii="Segoe UI" w:hAnsi="Segoe UI" w:cs="Segoe UI"/>
                <w:b/>
                <w:sz w:val="20"/>
                <w:szCs w:val="20"/>
              </w:rPr>
            </w:pPr>
            <w:r w:rsidRPr="009E64BC">
              <w:rPr>
                <w:rFonts w:ascii="Segoe UI" w:hAnsi="Segoe UI" w:cs="Segoe UI"/>
                <w:b/>
                <w:sz w:val="20"/>
                <w:szCs w:val="20"/>
              </w:rPr>
              <w:t>Koeficient k3 pro A2</w:t>
            </w:r>
          </w:p>
        </w:tc>
      </w:tr>
      <w:tr w:rsidR="00EE6A3E" w:rsidRPr="009E64BC" w14:paraId="7C5CFD34" w14:textId="77777777" w:rsidTr="009A2415">
        <w:trPr>
          <w:trHeight w:val="992"/>
          <w:jc w:val="center"/>
        </w:trPr>
        <w:tc>
          <w:tcPr>
            <w:tcW w:w="2300" w:type="pct"/>
            <w:shd w:val="clear" w:color="auto" w:fill="BDD6EE" w:themeFill="accent1" w:themeFillTint="66"/>
            <w:tcMar>
              <w:top w:w="57" w:type="dxa"/>
              <w:bottom w:w="57" w:type="dxa"/>
            </w:tcMar>
            <w:vAlign w:val="center"/>
          </w:tcPr>
          <w:p w14:paraId="611F900C" w14:textId="77777777" w:rsidR="00EE6A3E" w:rsidRPr="009E64BC" w:rsidRDefault="00EE6A3E" w:rsidP="000077B2">
            <w:pPr>
              <w:keepNext/>
              <w:spacing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 xml:space="preserve">Další opatření mající prokazatelně vliv na snížení spotřeby primární energie z neobnovitelných zdrojů </w:t>
            </w:r>
          </w:p>
        </w:tc>
        <w:tc>
          <w:tcPr>
            <w:tcW w:w="1274" w:type="pct"/>
            <w:shd w:val="clear" w:color="auto" w:fill="auto"/>
            <w:tcMar>
              <w:top w:w="57" w:type="dxa"/>
              <w:bottom w:w="57" w:type="dxa"/>
            </w:tcMar>
            <w:vAlign w:val="center"/>
          </w:tcPr>
          <w:p w14:paraId="12E60723" w14:textId="77777777" w:rsidR="00EE6A3E" w:rsidRPr="009E64BC" w:rsidRDefault="00EE6A3E" w:rsidP="000077B2">
            <w:pPr>
              <w:keepNext/>
              <w:spacing w:line="276" w:lineRule="auto"/>
              <w:jc w:val="center"/>
              <w:rPr>
                <w:rFonts w:ascii="Segoe UI" w:hAnsi="Segoe UI" w:cs="Segoe UI"/>
                <w:sz w:val="20"/>
                <w:szCs w:val="20"/>
              </w:rPr>
            </w:pPr>
            <w:r w:rsidRPr="009E64BC">
              <w:rPr>
                <w:rFonts w:ascii="Segoe UI" w:hAnsi="Segoe UI" w:cs="Segoe UI"/>
                <w:sz w:val="20"/>
                <w:szCs w:val="20"/>
              </w:rPr>
              <w:t>0,5</w:t>
            </w:r>
          </w:p>
        </w:tc>
        <w:tc>
          <w:tcPr>
            <w:tcW w:w="1426" w:type="pct"/>
            <w:shd w:val="clear" w:color="auto" w:fill="auto"/>
            <w:tcMar>
              <w:top w:w="57" w:type="dxa"/>
              <w:bottom w:w="57" w:type="dxa"/>
            </w:tcMar>
            <w:vAlign w:val="center"/>
          </w:tcPr>
          <w:p w14:paraId="1DAC76F9" w14:textId="77777777" w:rsidR="00EE6A3E" w:rsidRPr="009E64BC" w:rsidRDefault="00EE6A3E" w:rsidP="000077B2">
            <w:pPr>
              <w:keepNext/>
              <w:spacing w:line="276" w:lineRule="auto"/>
              <w:jc w:val="center"/>
              <w:rPr>
                <w:rFonts w:ascii="Segoe UI" w:hAnsi="Segoe UI" w:cs="Segoe UI"/>
                <w:sz w:val="20"/>
                <w:szCs w:val="20"/>
              </w:rPr>
            </w:pPr>
            <w:r w:rsidRPr="009E64BC">
              <w:rPr>
                <w:rFonts w:ascii="Segoe UI" w:hAnsi="Segoe UI" w:cs="Segoe UI"/>
                <w:sz w:val="20"/>
                <w:szCs w:val="20"/>
              </w:rPr>
              <w:t>0,65</w:t>
            </w:r>
          </w:p>
        </w:tc>
      </w:tr>
    </w:tbl>
    <w:p w14:paraId="4829972C" w14:textId="33DDC350" w:rsidR="00EE6A3E" w:rsidRPr="009E64BC" w:rsidRDefault="00EE6A3E" w:rsidP="000077B2">
      <w:pPr>
        <w:pStyle w:val="Point0"/>
        <w:numPr>
          <w:ilvl w:val="0"/>
          <w:numId w:val="18"/>
        </w:numPr>
        <w:spacing w:line="276" w:lineRule="auto"/>
        <w:rPr>
          <w:rFonts w:ascii="Segoe UI" w:hAnsi="Segoe UI" w:cs="Segoe UI"/>
          <w:b/>
          <w:szCs w:val="24"/>
        </w:rPr>
      </w:pPr>
      <w:r w:rsidRPr="009E64BC">
        <w:rPr>
          <w:rFonts w:ascii="Segoe UI" w:hAnsi="Segoe UI" w:cs="Segoe UI"/>
          <w:b/>
          <w:szCs w:val="24"/>
        </w:rPr>
        <w:t>Zlepšení kvality vnitřního prostředí</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68"/>
        <w:gridCol w:w="4904"/>
      </w:tblGrid>
      <w:tr w:rsidR="00EE6A3E" w:rsidRPr="009E64BC" w14:paraId="560C6923" w14:textId="77777777" w:rsidTr="009A2415">
        <w:trPr>
          <w:cantSplit/>
          <w:trHeight w:val="113"/>
          <w:jc w:val="center"/>
        </w:trPr>
        <w:tc>
          <w:tcPr>
            <w:tcW w:w="4096" w:type="dxa"/>
            <w:shd w:val="clear" w:color="auto" w:fill="BDD6EE" w:themeFill="accent1" w:themeFillTint="66"/>
            <w:noWrap/>
            <w:tcMar>
              <w:top w:w="57" w:type="dxa"/>
              <w:bottom w:w="57" w:type="dxa"/>
            </w:tcMar>
            <w:vAlign w:val="center"/>
            <w:hideMark/>
          </w:tcPr>
          <w:p w14:paraId="7E995AE8" w14:textId="77777777" w:rsidR="00EE6A3E" w:rsidRPr="009E64BC" w:rsidRDefault="00EE6A3E" w:rsidP="000077B2">
            <w:pPr>
              <w:keepNext/>
              <w:spacing w:after="0"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Řešené opatření</w:t>
            </w:r>
          </w:p>
        </w:tc>
        <w:tc>
          <w:tcPr>
            <w:tcW w:w="4819" w:type="dxa"/>
            <w:shd w:val="clear" w:color="auto" w:fill="BDD6EE" w:themeFill="accent1" w:themeFillTint="66"/>
            <w:tcMar>
              <w:top w:w="57" w:type="dxa"/>
              <w:bottom w:w="57" w:type="dxa"/>
            </w:tcMar>
            <w:vAlign w:val="center"/>
            <w:hideMark/>
          </w:tcPr>
          <w:p w14:paraId="5C417402" w14:textId="77777777" w:rsidR="00EE6A3E" w:rsidRPr="009E64BC" w:rsidRDefault="00EE6A3E" w:rsidP="000077B2">
            <w:pPr>
              <w:keepNext/>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Jednotkový náklad Kč/m</w:t>
            </w:r>
            <w:r w:rsidRPr="009E64BC">
              <w:rPr>
                <w:rFonts w:ascii="Segoe UI" w:eastAsia="Times New Roman" w:hAnsi="Segoe UI" w:cs="Segoe UI"/>
                <w:b/>
                <w:bCs/>
                <w:sz w:val="20"/>
                <w:szCs w:val="20"/>
                <w:vertAlign w:val="superscript"/>
                <w:lang w:eastAsia="cs-CZ"/>
              </w:rPr>
              <w:t>2</w:t>
            </w:r>
            <w:r w:rsidRPr="009E64BC">
              <w:rPr>
                <w:rFonts w:ascii="Segoe UI" w:eastAsia="Times New Roman" w:hAnsi="Segoe UI" w:cs="Segoe UI"/>
                <w:b/>
                <w:bCs/>
                <w:sz w:val="20"/>
                <w:szCs w:val="20"/>
                <w:lang w:eastAsia="cs-CZ"/>
              </w:rPr>
              <w:t xml:space="preserve"> (bez DPH)</w:t>
            </w:r>
          </w:p>
        </w:tc>
      </w:tr>
      <w:tr w:rsidR="00EE6A3E" w:rsidRPr="009E64BC" w14:paraId="21CECB2A" w14:textId="77777777" w:rsidTr="009A2415">
        <w:trPr>
          <w:cantSplit/>
          <w:trHeight w:val="113"/>
          <w:jc w:val="center"/>
        </w:trPr>
        <w:tc>
          <w:tcPr>
            <w:tcW w:w="4096" w:type="dxa"/>
            <w:shd w:val="clear" w:color="auto" w:fill="BDD6EE" w:themeFill="accent1" w:themeFillTint="66"/>
            <w:noWrap/>
            <w:tcMar>
              <w:top w:w="57" w:type="dxa"/>
              <w:bottom w:w="57" w:type="dxa"/>
            </w:tcMar>
            <w:vAlign w:val="center"/>
            <w:hideMark/>
          </w:tcPr>
          <w:p w14:paraId="352A3995" w14:textId="77777777" w:rsidR="00EE6A3E" w:rsidRPr="009E64BC" w:rsidRDefault="00EE6A3E" w:rsidP="000077B2">
            <w:pPr>
              <w:keepNext/>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Vnější stínící prvky orientované s odklonem větším než 25°od severu</w:t>
            </w:r>
          </w:p>
        </w:tc>
        <w:tc>
          <w:tcPr>
            <w:tcW w:w="4819" w:type="dxa"/>
            <w:shd w:val="clear" w:color="auto" w:fill="auto"/>
            <w:noWrap/>
            <w:tcMar>
              <w:top w:w="57" w:type="dxa"/>
              <w:bottom w:w="57" w:type="dxa"/>
            </w:tcMar>
            <w:vAlign w:val="center"/>
            <w:hideMark/>
          </w:tcPr>
          <w:p w14:paraId="2FEFE91D" w14:textId="77777777" w:rsidR="00EE6A3E" w:rsidRPr="009E64BC" w:rsidRDefault="00EE6A3E" w:rsidP="000077B2">
            <w:pPr>
              <w:spacing w:line="276" w:lineRule="auto"/>
              <w:jc w:val="center"/>
              <w:rPr>
                <w:rFonts w:ascii="Segoe UI" w:hAnsi="Segoe UI" w:cs="Segoe UI"/>
                <w:sz w:val="20"/>
                <w:szCs w:val="20"/>
              </w:rPr>
            </w:pPr>
            <w:r w:rsidRPr="009E64BC">
              <w:rPr>
                <w:rFonts w:ascii="Segoe UI" w:hAnsi="Segoe UI" w:cs="Segoe UI"/>
                <w:sz w:val="20"/>
                <w:szCs w:val="20"/>
              </w:rPr>
              <w:t xml:space="preserve">3 700 </w:t>
            </w:r>
          </w:p>
        </w:tc>
      </w:tr>
      <w:tr w:rsidR="00EE6A3E" w:rsidRPr="009E64BC" w14:paraId="02035F6E" w14:textId="77777777" w:rsidTr="009A2415">
        <w:trPr>
          <w:cantSplit/>
          <w:trHeight w:val="113"/>
          <w:jc w:val="center"/>
        </w:trPr>
        <w:tc>
          <w:tcPr>
            <w:tcW w:w="4096" w:type="dxa"/>
            <w:shd w:val="clear" w:color="auto" w:fill="BDD6EE" w:themeFill="accent1" w:themeFillTint="66"/>
            <w:noWrap/>
            <w:tcMar>
              <w:top w:w="57" w:type="dxa"/>
              <w:bottom w:w="57" w:type="dxa"/>
            </w:tcMar>
            <w:vAlign w:val="center"/>
            <w:hideMark/>
          </w:tcPr>
          <w:p w14:paraId="1554C4A1" w14:textId="77777777" w:rsidR="00EE6A3E" w:rsidRPr="009E64BC" w:rsidRDefault="00EE6A3E" w:rsidP="000077B2">
            <w:pPr>
              <w:keepNext/>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Modernizace osvětlení na LED (výměna zdroje či svítidla / renovace svítidel a rozvodů / dynamické a biodynamické)</w:t>
            </w:r>
          </w:p>
        </w:tc>
        <w:tc>
          <w:tcPr>
            <w:tcW w:w="4819" w:type="dxa"/>
            <w:shd w:val="clear" w:color="auto" w:fill="auto"/>
            <w:noWrap/>
            <w:tcMar>
              <w:top w:w="57" w:type="dxa"/>
              <w:bottom w:w="57" w:type="dxa"/>
            </w:tcMar>
            <w:vAlign w:val="center"/>
            <w:hideMark/>
          </w:tcPr>
          <w:p w14:paraId="70081B11" w14:textId="77777777" w:rsidR="00EE6A3E" w:rsidRPr="009E64BC" w:rsidRDefault="00EE6A3E" w:rsidP="000077B2">
            <w:pPr>
              <w:spacing w:line="276" w:lineRule="auto"/>
              <w:jc w:val="center"/>
              <w:rPr>
                <w:rFonts w:ascii="Segoe UI" w:hAnsi="Segoe UI" w:cs="Segoe UI"/>
                <w:sz w:val="20"/>
                <w:szCs w:val="20"/>
              </w:rPr>
            </w:pPr>
            <w:r w:rsidRPr="009E64BC">
              <w:rPr>
                <w:rFonts w:ascii="Segoe UI" w:hAnsi="Segoe UI" w:cs="Segoe UI"/>
                <w:sz w:val="20"/>
                <w:szCs w:val="20"/>
              </w:rPr>
              <w:t xml:space="preserve">2 000 </w:t>
            </w:r>
          </w:p>
        </w:tc>
      </w:tr>
      <w:tr w:rsidR="00EE6A3E" w:rsidRPr="009E64BC" w14:paraId="7CF43856" w14:textId="77777777" w:rsidTr="009A2415">
        <w:trPr>
          <w:cantSplit/>
          <w:trHeight w:val="113"/>
          <w:jc w:val="center"/>
        </w:trPr>
        <w:tc>
          <w:tcPr>
            <w:tcW w:w="4096" w:type="dxa"/>
            <w:shd w:val="clear" w:color="auto" w:fill="BDD6EE" w:themeFill="accent1" w:themeFillTint="66"/>
            <w:noWrap/>
            <w:tcMar>
              <w:top w:w="57" w:type="dxa"/>
              <w:bottom w:w="57" w:type="dxa"/>
            </w:tcMar>
            <w:vAlign w:val="center"/>
            <w:hideMark/>
          </w:tcPr>
          <w:p w14:paraId="5670A300" w14:textId="157624E7" w:rsidR="00EE6A3E" w:rsidRPr="009E64BC" w:rsidRDefault="00EE6A3E" w:rsidP="000077B2">
            <w:pPr>
              <w:keepNext/>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 xml:space="preserve">Řešení prostorové akustiky (např. přednáškové sály, </w:t>
            </w:r>
            <w:r w:rsidR="00E0436F" w:rsidRPr="009E64BC">
              <w:rPr>
                <w:rFonts w:ascii="Segoe UI" w:eastAsia="Times New Roman" w:hAnsi="Segoe UI" w:cs="Segoe UI"/>
                <w:b/>
                <w:sz w:val="20"/>
                <w:szCs w:val="20"/>
                <w:lang w:eastAsia="cs-CZ"/>
              </w:rPr>
              <w:t>učebny</w:t>
            </w:r>
            <w:r w:rsidRPr="009E64BC">
              <w:rPr>
                <w:rFonts w:ascii="Segoe UI" w:eastAsia="Times New Roman" w:hAnsi="Segoe UI" w:cs="Segoe UI"/>
                <w:b/>
                <w:sz w:val="20"/>
                <w:szCs w:val="20"/>
                <w:lang w:eastAsia="cs-CZ"/>
              </w:rPr>
              <w:t xml:space="preserve"> apod.)</w:t>
            </w:r>
          </w:p>
        </w:tc>
        <w:tc>
          <w:tcPr>
            <w:tcW w:w="4819" w:type="dxa"/>
            <w:shd w:val="clear" w:color="auto" w:fill="auto"/>
            <w:noWrap/>
            <w:tcMar>
              <w:top w:w="57" w:type="dxa"/>
              <w:bottom w:w="57" w:type="dxa"/>
            </w:tcMar>
            <w:vAlign w:val="center"/>
            <w:hideMark/>
          </w:tcPr>
          <w:p w14:paraId="3A2A1F01" w14:textId="77777777" w:rsidR="00EE6A3E" w:rsidRPr="009E64BC" w:rsidRDefault="00EE6A3E" w:rsidP="000077B2">
            <w:pPr>
              <w:spacing w:line="276" w:lineRule="auto"/>
              <w:jc w:val="center"/>
              <w:rPr>
                <w:rFonts w:ascii="Segoe UI" w:hAnsi="Segoe UI" w:cs="Segoe UI"/>
                <w:sz w:val="20"/>
                <w:szCs w:val="20"/>
              </w:rPr>
            </w:pPr>
            <w:r w:rsidRPr="009E64BC">
              <w:rPr>
                <w:rFonts w:ascii="Segoe UI" w:hAnsi="Segoe UI" w:cs="Segoe UI"/>
                <w:sz w:val="20"/>
                <w:szCs w:val="20"/>
              </w:rPr>
              <w:t xml:space="preserve">1 000 </w:t>
            </w:r>
          </w:p>
        </w:tc>
      </w:tr>
    </w:tbl>
    <w:p w14:paraId="795D9A42" w14:textId="77777777" w:rsidR="000F6AAC" w:rsidRPr="009E64BC" w:rsidRDefault="000F6AAC" w:rsidP="000077B2">
      <w:pPr>
        <w:spacing w:after="0" w:line="276" w:lineRule="auto"/>
        <w:rPr>
          <w:rFonts w:ascii="Segoe UI" w:hAnsi="Segoe UI" w:cs="Segoe UI"/>
          <w:sz w:val="20"/>
          <w:szCs w:val="20"/>
        </w:rPr>
      </w:pPr>
    </w:p>
    <w:tbl>
      <w:tblPr>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38"/>
        <w:gridCol w:w="4819"/>
      </w:tblGrid>
      <w:tr w:rsidR="00DD71E1" w:rsidRPr="009E64BC" w14:paraId="153EC52C" w14:textId="77777777" w:rsidTr="00743DF9">
        <w:trPr>
          <w:trHeight w:val="631"/>
          <w:jc w:val="center"/>
        </w:trPr>
        <w:tc>
          <w:tcPr>
            <w:tcW w:w="4238" w:type="dxa"/>
            <w:shd w:val="clear" w:color="auto" w:fill="BDD6EE" w:themeFill="accent1" w:themeFillTint="66"/>
            <w:noWrap/>
            <w:tcMar>
              <w:top w:w="57" w:type="dxa"/>
              <w:bottom w:w="57" w:type="dxa"/>
            </w:tcMar>
            <w:vAlign w:val="center"/>
            <w:hideMark/>
          </w:tcPr>
          <w:p w14:paraId="63FEB827" w14:textId="77777777" w:rsidR="00DD71E1" w:rsidRPr="009E64BC" w:rsidRDefault="00DD71E1" w:rsidP="000077B2">
            <w:pPr>
              <w:keepLines/>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Řešené opatření</w:t>
            </w:r>
          </w:p>
        </w:tc>
        <w:tc>
          <w:tcPr>
            <w:tcW w:w="4819" w:type="dxa"/>
            <w:shd w:val="clear" w:color="auto" w:fill="BDD6EE" w:themeFill="accent1" w:themeFillTint="66"/>
            <w:tcMar>
              <w:top w:w="57" w:type="dxa"/>
              <w:bottom w:w="57" w:type="dxa"/>
            </w:tcMar>
            <w:vAlign w:val="center"/>
            <w:hideMark/>
          </w:tcPr>
          <w:p w14:paraId="3DEBAC53" w14:textId="77777777" w:rsidR="00DD71E1" w:rsidRPr="009E64BC" w:rsidRDefault="00DD71E1" w:rsidP="000077B2">
            <w:pPr>
              <w:keepLines/>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Koeficient k1</w:t>
            </w:r>
          </w:p>
        </w:tc>
      </w:tr>
      <w:tr w:rsidR="00DD71E1" w:rsidRPr="009E64BC" w14:paraId="3AE47C5A" w14:textId="77777777" w:rsidTr="00743DF9">
        <w:trPr>
          <w:trHeight w:val="195"/>
          <w:jc w:val="center"/>
        </w:trPr>
        <w:tc>
          <w:tcPr>
            <w:tcW w:w="4238" w:type="dxa"/>
            <w:shd w:val="clear" w:color="auto" w:fill="BDD6EE" w:themeFill="accent1" w:themeFillTint="66"/>
            <w:tcMar>
              <w:top w:w="57" w:type="dxa"/>
              <w:bottom w:w="57" w:type="dxa"/>
            </w:tcMar>
            <w:vAlign w:val="center"/>
          </w:tcPr>
          <w:p w14:paraId="241ED45F" w14:textId="77777777" w:rsidR="00DD71E1" w:rsidRPr="009E64BC" w:rsidRDefault="00DD71E1"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lastRenderedPageBreak/>
              <w:t>Vnější stínící prvky orientované s odklonem větším než 25°od severu</w:t>
            </w:r>
          </w:p>
        </w:tc>
        <w:tc>
          <w:tcPr>
            <w:tcW w:w="4819" w:type="dxa"/>
            <w:shd w:val="clear" w:color="auto" w:fill="auto"/>
            <w:noWrap/>
            <w:tcMar>
              <w:top w:w="57" w:type="dxa"/>
              <w:bottom w:w="57" w:type="dxa"/>
            </w:tcMar>
            <w:vAlign w:val="center"/>
          </w:tcPr>
          <w:p w14:paraId="4DC5FA81" w14:textId="77777777" w:rsidR="00DD71E1" w:rsidRPr="009E64BC" w:rsidRDefault="00DD71E1"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V závislosti na způsobu ovládání</w:t>
            </w:r>
          </w:p>
          <w:p w14:paraId="3F281755" w14:textId="77777777" w:rsidR="00DD71E1" w:rsidRPr="009E64BC" w:rsidRDefault="00DD71E1"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0,6 - ruční mechanické ovládání</w:t>
            </w:r>
          </w:p>
          <w:p w14:paraId="0013E403" w14:textId="77777777" w:rsidR="00DD71E1" w:rsidRPr="009E64BC" w:rsidRDefault="00DD71E1"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0,9 - ruční elektronické ovládání</w:t>
            </w:r>
          </w:p>
          <w:p w14:paraId="161EE92F" w14:textId="77777777" w:rsidR="00DD71E1" w:rsidRPr="009E64BC" w:rsidRDefault="00DD71E1"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1,0 - automatické ovládání na základě meteostanice s rozdělením orientace vůči světovým stranám</w:t>
            </w:r>
          </w:p>
        </w:tc>
      </w:tr>
      <w:tr w:rsidR="00DD71E1" w:rsidRPr="009E64BC" w14:paraId="134FD2A3" w14:textId="77777777" w:rsidTr="00743DF9">
        <w:trPr>
          <w:trHeight w:val="195"/>
          <w:jc w:val="center"/>
        </w:trPr>
        <w:tc>
          <w:tcPr>
            <w:tcW w:w="4238" w:type="dxa"/>
            <w:shd w:val="clear" w:color="auto" w:fill="BDD6EE" w:themeFill="accent1" w:themeFillTint="66"/>
            <w:tcMar>
              <w:top w:w="57" w:type="dxa"/>
              <w:bottom w:w="57" w:type="dxa"/>
            </w:tcMar>
            <w:vAlign w:val="center"/>
          </w:tcPr>
          <w:p w14:paraId="6A836CBE" w14:textId="77777777" w:rsidR="00DD71E1" w:rsidRPr="009E64BC" w:rsidRDefault="00DD71E1"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Modernizace systému osvětlení na LED</w:t>
            </w:r>
          </w:p>
        </w:tc>
        <w:tc>
          <w:tcPr>
            <w:tcW w:w="4819" w:type="dxa"/>
            <w:shd w:val="clear" w:color="auto" w:fill="auto"/>
            <w:noWrap/>
            <w:tcMar>
              <w:top w:w="57" w:type="dxa"/>
              <w:bottom w:w="57" w:type="dxa"/>
            </w:tcMar>
            <w:vAlign w:val="center"/>
          </w:tcPr>
          <w:p w14:paraId="4EEF99CD" w14:textId="77777777" w:rsidR="00DD71E1" w:rsidRPr="009E64BC" w:rsidRDefault="00DD71E1"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Chodby, komunikace, sklady a prostory s nižší intenzitou osvětlení než 200 lux/m</w:t>
            </w:r>
            <w:r w:rsidRPr="009E64BC">
              <w:rPr>
                <w:rFonts w:ascii="Segoe UI" w:eastAsia="Times New Roman" w:hAnsi="Segoe UI" w:cs="Segoe UI"/>
                <w:b/>
                <w:sz w:val="20"/>
                <w:szCs w:val="20"/>
                <w:vertAlign w:val="superscript"/>
                <w:lang w:eastAsia="cs-CZ"/>
              </w:rPr>
              <w:t>2</w:t>
            </w:r>
          </w:p>
          <w:p w14:paraId="58EC3313" w14:textId="77777777" w:rsidR="00DD71E1" w:rsidRPr="009E64BC" w:rsidRDefault="00DD71E1"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0,2 - výměna zdrojů a svítidel za nová s LED technologií</w:t>
            </w:r>
          </w:p>
          <w:p w14:paraId="7870456D" w14:textId="77777777" w:rsidR="00DD71E1" w:rsidRPr="009E64BC" w:rsidRDefault="00DD71E1"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0,4 - obnova systému osvětlení za LED technologie včetně realizace nových rozvodů a svítidel</w:t>
            </w:r>
          </w:p>
          <w:p w14:paraId="06246B86" w14:textId="77777777" w:rsidR="00DD71E1" w:rsidRPr="009E64BC" w:rsidRDefault="00DD71E1"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0,6 - realizace dynamického či biodynamického osvětlení</w:t>
            </w:r>
          </w:p>
          <w:p w14:paraId="3E3DB026" w14:textId="77777777" w:rsidR="00DD71E1" w:rsidRPr="009E64BC" w:rsidRDefault="00DD71E1"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Ostatní prostory (s intenzitou osvětlení vyšší než 200 lux/m</w:t>
            </w:r>
            <w:r w:rsidRPr="009E64BC">
              <w:rPr>
                <w:rFonts w:ascii="Segoe UI" w:eastAsia="Times New Roman" w:hAnsi="Segoe UI" w:cs="Segoe UI"/>
                <w:b/>
                <w:sz w:val="20"/>
                <w:szCs w:val="20"/>
                <w:vertAlign w:val="superscript"/>
                <w:lang w:eastAsia="cs-CZ"/>
              </w:rPr>
              <w:t>2</w:t>
            </w:r>
            <w:r w:rsidRPr="009E64BC">
              <w:rPr>
                <w:rFonts w:ascii="Segoe UI" w:eastAsia="Times New Roman" w:hAnsi="Segoe UI" w:cs="Segoe UI"/>
                <w:b/>
                <w:sz w:val="20"/>
                <w:szCs w:val="20"/>
                <w:lang w:eastAsia="cs-CZ"/>
              </w:rPr>
              <w:t>)</w:t>
            </w:r>
          </w:p>
          <w:p w14:paraId="5F9B6BAF" w14:textId="77777777" w:rsidR="00DD71E1" w:rsidRPr="009E64BC" w:rsidRDefault="00DD71E1"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0,3 - výměna zdrojů a svítidel za nová s LED technologií</w:t>
            </w:r>
          </w:p>
          <w:p w14:paraId="687EF628" w14:textId="77777777" w:rsidR="00DD71E1" w:rsidRPr="009E64BC" w:rsidRDefault="00DD71E1"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0,7 - obnova systému osvětlení za LED technologie včetně realizace nových rozvodů a svítidel</w:t>
            </w:r>
          </w:p>
          <w:p w14:paraId="69B657B6" w14:textId="77777777" w:rsidR="00DD71E1" w:rsidRPr="009E64BC" w:rsidRDefault="00DD71E1"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1,0 - realizace dynamického či biodynamického osvětlení</w:t>
            </w:r>
          </w:p>
        </w:tc>
      </w:tr>
      <w:tr w:rsidR="00DD71E1" w:rsidRPr="009E64BC" w14:paraId="26ED4A89" w14:textId="77777777" w:rsidTr="00743DF9">
        <w:trPr>
          <w:trHeight w:val="195"/>
          <w:jc w:val="center"/>
        </w:trPr>
        <w:tc>
          <w:tcPr>
            <w:tcW w:w="4238" w:type="dxa"/>
            <w:shd w:val="clear" w:color="auto" w:fill="BDD6EE" w:themeFill="accent1" w:themeFillTint="66"/>
            <w:tcMar>
              <w:top w:w="57" w:type="dxa"/>
              <w:bottom w:w="57" w:type="dxa"/>
            </w:tcMar>
            <w:vAlign w:val="center"/>
          </w:tcPr>
          <w:p w14:paraId="785071CE" w14:textId="77777777" w:rsidR="00DD71E1" w:rsidRPr="009E64BC" w:rsidRDefault="00DD71E1"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Řešení prostorové akustiky (výhradně pro přednáškové či divadelní sály, učebny apod.)</w:t>
            </w:r>
          </w:p>
        </w:tc>
        <w:tc>
          <w:tcPr>
            <w:tcW w:w="4819" w:type="dxa"/>
            <w:shd w:val="clear" w:color="auto" w:fill="auto"/>
            <w:noWrap/>
            <w:tcMar>
              <w:top w:w="57" w:type="dxa"/>
              <w:bottom w:w="57" w:type="dxa"/>
            </w:tcMar>
            <w:vAlign w:val="center"/>
          </w:tcPr>
          <w:p w14:paraId="412AEDB0" w14:textId="77777777" w:rsidR="00DD71E1" w:rsidRPr="009E64BC" w:rsidRDefault="00DD71E1"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w:t>
            </w:r>
          </w:p>
        </w:tc>
      </w:tr>
    </w:tbl>
    <w:p w14:paraId="50F34A00" w14:textId="19AEA888" w:rsidR="003B28B1" w:rsidRPr="009E64BC" w:rsidRDefault="003B28B1" w:rsidP="000077B2">
      <w:pPr>
        <w:spacing w:line="276" w:lineRule="auto"/>
        <w:rPr>
          <w:rFonts w:ascii="Segoe UI" w:hAnsi="Segoe UI" w:cs="Segoe UI"/>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3"/>
        <w:gridCol w:w="2409"/>
        <w:gridCol w:w="2410"/>
      </w:tblGrid>
      <w:tr w:rsidR="00E0436F" w:rsidRPr="009E64BC" w14:paraId="4651017F" w14:textId="77777777" w:rsidTr="00743DF9">
        <w:trPr>
          <w:trHeight w:val="113"/>
          <w:jc w:val="center"/>
        </w:trPr>
        <w:tc>
          <w:tcPr>
            <w:tcW w:w="4253" w:type="dxa"/>
            <w:shd w:val="clear" w:color="auto" w:fill="BDD6EE" w:themeFill="accent1" w:themeFillTint="66"/>
            <w:noWrap/>
            <w:tcMar>
              <w:top w:w="57" w:type="dxa"/>
              <w:bottom w:w="57" w:type="dxa"/>
            </w:tcMar>
            <w:vAlign w:val="center"/>
            <w:hideMark/>
          </w:tcPr>
          <w:p w14:paraId="60551B65" w14:textId="77777777" w:rsidR="00221F1C" w:rsidRPr="009E64BC" w:rsidRDefault="00221F1C" w:rsidP="000077B2">
            <w:pPr>
              <w:keepLines/>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Řešené opatření</w:t>
            </w:r>
          </w:p>
        </w:tc>
        <w:tc>
          <w:tcPr>
            <w:tcW w:w="2409" w:type="dxa"/>
            <w:shd w:val="clear" w:color="auto" w:fill="BDD6EE" w:themeFill="accent1" w:themeFillTint="66"/>
            <w:tcMar>
              <w:top w:w="57" w:type="dxa"/>
              <w:bottom w:w="57" w:type="dxa"/>
            </w:tcMar>
            <w:vAlign w:val="center"/>
          </w:tcPr>
          <w:p w14:paraId="3C08C995" w14:textId="77777777" w:rsidR="00221F1C" w:rsidRPr="009E64BC" w:rsidRDefault="00221F1C" w:rsidP="000077B2">
            <w:pPr>
              <w:keepLines/>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Kvalita opatření</w:t>
            </w:r>
          </w:p>
        </w:tc>
        <w:tc>
          <w:tcPr>
            <w:tcW w:w="2410" w:type="dxa"/>
            <w:shd w:val="clear" w:color="auto" w:fill="BDD6EE" w:themeFill="accent1" w:themeFillTint="66"/>
            <w:tcMar>
              <w:top w:w="57" w:type="dxa"/>
              <w:bottom w:w="57" w:type="dxa"/>
            </w:tcMar>
            <w:vAlign w:val="center"/>
            <w:hideMark/>
          </w:tcPr>
          <w:p w14:paraId="382A3571" w14:textId="77777777" w:rsidR="00221F1C" w:rsidRPr="009E64BC" w:rsidRDefault="00221F1C" w:rsidP="000077B2">
            <w:pPr>
              <w:keepLines/>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Koeficient k3</w:t>
            </w:r>
          </w:p>
        </w:tc>
      </w:tr>
      <w:tr w:rsidR="00E0436F" w:rsidRPr="009E64BC" w14:paraId="4B99E483" w14:textId="77777777" w:rsidTr="00743DF9">
        <w:trPr>
          <w:trHeight w:val="113"/>
          <w:jc w:val="center"/>
        </w:trPr>
        <w:tc>
          <w:tcPr>
            <w:tcW w:w="4253" w:type="dxa"/>
            <w:vMerge w:val="restart"/>
            <w:shd w:val="clear" w:color="auto" w:fill="BDD6EE" w:themeFill="accent1" w:themeFillTint="66"/>
            <w:tcMar>
              <w:top w:w="57" w:type="dxa"/>
              <w:bottom w:w="57" w:type="dxa"/>
            </w:tcMar>
            <w:vAlign w:val="center"/>
          </w:tcPr>
          <w:p w14:paraId="2CB34FFC" w14:textId="77777777" w:rsidR="00221F1C" w:rsidRPr="009E64BC" w:rsidRDefault="00221F1C"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Vnější stínící prvky orientované s odklonem větším než 25°od severu</w:t>
            </w:r>
          </w:p>
        </w:tc>
        <w:tc>
          <w:tcPr>
            <w:tcW w:w="2409" w:type="dxa"/>
            <w:tcMar>
              <w:top w:w="57" w:type="dxa"/>
              <w:bottom w:w="57" w:type="dxa"/>
            </w:tcMar>
          </w:tcPr>
          <w:p w14:paraId="76105122" w14:textId="77777777" w:rsidR="00221F1C" w:rsidRPr="009E64BC" w:rsidRDefault="00221F1C"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Ruční mechanické ovládání</w:t>
            </w:r>
          </w:p>
        </w:tc>
        <w:tc>
          <w:tcPr>
            <w:tcW w:w="2410" w:type="dxa"/>
            <w:shd w:val="clear" w:color="auto" w:fill="auto"/>
            <w:noWrap/>
            <w:tcMar>
              <w:top w:w="57" w:type="dxa"/>
              <w:bottom w:w="57" w:type="dxa"/>
            </w:tcMar>
            <w:vAlign w:val="center"/>
          </w:tcPr>
          <w:p w14:paraId="6B057657" w14:textId="77777777" w:rsidR="00221F1C" w:rsidRPr="009E64BC" w:rsidRDefault="00221F1C"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0,4</w:t>
            </w:r>
          </w:p>
        </w:tc>
      </w:tr>
      <w:tr w:rsidR="00E0436F" w:rsidRPr="009E64BC" w14:paraId="6E4623A9" w14:textId="77777777" w:rsidTr="00743DF9">
        <w:trPr>
          <w:trHeight w:val="113"/>
          <w:jc w:val="center"/>
        </w:trPr>
        <w:tc>
          <w:tcPr>
            <w:tcW w:w="4253" w:type="dxa"/>
            <w:vMerge/>
            <w:shd w:val="clear" w:color="auto" w:fill="BDD6EE" w:themeFill="accent1" w:themeFillTint="66"/>
            <w:tcMar>
              <w:top w:w="57" w:type="dxa"/>
              <w:bottom w:w="57" w:type="dxa"/>
            </w:tcMar>
            <w:vAlign w:val="center"/>
          </w:tcPr>
          <w:p w14:paraId="69E047A2" w14:textId="77777777" w:rsidR="00221F1C" w:rsidRPr="009E64BC" w:rsidRDefault="00221F1C" w:rsidP="000077B2">
            <w:pPr>
              <w:keepLines/>
              <w:spacing w:after="0" w:line="276" w:lineRule="auto"/>
              <w:rPr>
                <w:rFonts w:ascii="Segoe UI" w:eastAsia="Times New Roman" w:hAnsi="Segoe UI" w:cs="Segoe UI"/>
                <w:b/>
                <w:sz w:val="20"/>
                <w:szCs w:val="20"/>
                <w:lang w:eastAsia="cs-CZ"/>
              </w:rPr>
            </w:pPr>
          </w:p>
        </w:tc>
        <w:tc>
          <w:tcPr>
            <w:tcW w:w="2409" w:type="dxa"/>
            <w:tcMar>
              <w:top w:w="57" w:type="dxa"/>
              <w:bottom w:w="57" w:type="dxa"/>
            </w:tcMar>
          </w:tcPr>
          <w:p w14:paraId="5C290E15" w14:textId="77777777" w:rsidR="00221F1C" w:rsidRPr="009E64BC" w:rsidRDefault="00221F1C"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Ruční elektronické ovládání.</w:t>
            </w:r>
          </w:p>
        </w:tc>
        <w:tc>
          <w:tcPr>
            <w:tcW w:w="2410" w:type="dxa"/>
            <w:shd w:val="clear" w:color="auto" w:fill="auto"/>
            <w:noWrap/>
            <w:tcMar>
              <w:top w:w="57" w:type="dxa"/>
              <w:bottom w:w="57" w:type="dxa"/>
            </w:tcMar>
            <w:vAlign w:val="center"/>
          </w:tcPr>
          <w:p w14:paraId="2E0E1B9D" w14:textId="77777777" w:rsidR="00221F1C" w:rsidRPr="009E64BC" w:rsidRDefault="00221F1C"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0,5</w:t>
            </w:r>
          </w:p>
        </w:tc>
      </w:tr>
      <w:tr w:rsidR="00E0436F" w:rsidRPr="009E64BC" w14:paraId="06C1CD52" w14:textId="77777777" w:rsidTr="00743DF9">
        <w:trPr>
          <w:trHeight w:val="113"/>
          <w:jc w:val="center"/>
        </w:trPr>
        <w:tc>
          <w:tcPr>
            <w:tcW w:w="4253" w:type="dxa"/>
            <w:vMerge/>
            <w:shd w:val="clear" w:color="auto" w:fill="BDD6EE" w:themeFill="accent1" w:themeFillTint="66"/>
            <w:tcMar>
              <w:top w:w="57" w:type="dxa"/>
              <w:bottom w:w="57" w:type="dxa"/>
            </w:tcMar>
            <w:vAlign w:val="center"/>
          </w:tcPr>
          <w:p w14:paraId="13D2EB21" w14:textId="77777777" w:rsidR="00221F1C" w:rsidRPr="009E64BC" w:rsidRDefault="00221F1C" w:rsidP="000077B2">
            <w:pPr>
              <w:keepLines/>
              <w:spacing w:after="0" w:line="276" w:lineRule="auto"/>
              <w:rPr>
                <w:rFonts w:ascii="Segoe UI" w:eastAsia="Times New Roman" w:hAnsi="Segoe UI" w:cs="Segoe UI"/>
                <w:b/>
                <w:sz w:val="20"/>
                <w:szCs w:val="20"/>
                <w:lang w:eastAsia="cs-CZ"/>
              </w:rPr>
            </w:pPr>
          </w:p>
        </w:tc>
        <w:tc>
          <w:tcPr>
            <w:tcW w:w="2409" w:type="dxa"/>
            <w:tcMar>
              <w:top w:w="57" w:type="dxa"/>
              <w:bottom w:w="57" w:type="dxa"/>
            </w:tcMar>
          </w:tcPr>
          <w:p w14:paraId="1D9317A6" w14:textId="77777777" w:rsidR="00221F1C" w:rsidRPr="009E64BC" w:rsidRDefault="00221F1C"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Automatické ovládání na základě meteostanice s rozdělením orientace vůči světovým stranám</w:t>
            </w:r>
          </w:p>
        </w:tc>
        <w:tc>
          <w:tcPr>
            <w:tcW w:w="2410" w:type="dxa"/>
            <w:shd w:val="clear" w:color="auto" w:fill="auto"/>
            <w:noWrap/>
            <w:tcMar>
              <w:top w:w="57" w:type="dxa"/>
              <w:bottom w:w="57" w:type="dxa"/>
            </w:tcMar>
            <w:vAlign w:val="center"/>
          </w:tcPr>
          <w:p w14:paraId="2EFEF9CC" w14:textId="77777777" w:rsidR="00221F1C" w:rsidRPr="009E64BC" w:rsidRDefault="00221F1C"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0,65</w:t>
            </w:r>
          </w:p>
        </w:tc>
      </w:tr>
      <w:tr w:rsidR="00E0436F" w:rsidRPr="009E64BC" w14:paraId="3D624F8F" w14:textId="77777777" w:rsidTr="00743DF9">
        <w:trPr>
          <w:trHeight w:val="113"/>
          <w:jc w:val="center"/>
        </w:trPr>
        <w:tc>
          <w:tcPr>
            <w:tcW w:w="4253" w:type="dxa"/>
            <w:vMerge w:val="restart"/>
            <w:shd w:val="clear" w:color="auto" w:fill="BDD6EE" w:themeFill="accent1" w:themeFillTint="66"/>
            <w:tcMar>
              <w:top w:w="57" w:type="dxa"/>
              <w:bottom w:w="57" w:type="dxa"/>
            </w:tcMar>
            <w:vAlign w:val="center"/>
          </w:tcPr>
          <w:p w14:paraId="53EE7DD5" w14:textId="77777777" w:rsidR="00221F1C" w:rsidRPr="009E64BC" w:rsidRDefault="00221F1C"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Modernizace systému osvětlení na LED</w:t>
            </w:r>
          </w:p>
        </w:tc>
        <w:tc>
          <w:tcPr>
            <w:tcW w:w="2409" w:type="dxa"/>
            <w:tcMar>
              <w:top w:w="57" w:type="dxa"/>
              <w:bottom w:w="57" w:type="dxa"/>
            </w:tcMar>
          </w:tcPr>
          <w:p w14:paraId="7F5E334F" w14:textId="77777777" w:rsidR="00221F1C" w:rsidRPr="009E64BC" w:rsidRDefault="00221F1C"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Výměna zdrojů a svítidel</w:t>
            </w:r>
          </w:p>
        </w:tc>
        <w:tc>
          <w:tcPr>
            <w:tcW w:w="2410" w:type="dxa"/>
            <w:shd w:val="clear" w:color="auto" w:fill="auto"/>
            <w:noWrap/>
            <w:tcMar>
              <w:top w:w="57" w:type="dxa"/>
              <w:bottom w:w="57" w:type="dxa"/>
            </w:tcMar>
            <w:vAlign w:val="center"/>
          </w:tcPr>
          <w:p w14:paraId="5BE36338" w14:textId="77777777" w:rsidR="00221F1C" w:rsidRPr="009E64BC" w:rsidRDefault="00221F1C"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0,4</w:t>
            </w:r>
          </w:p>
        </w:tc>
      </w:tr>
      <w:tr w:rsidR="00E0436F" w:rsidRPr="009E64BC" w14:paraId="0372A4D5" w14:textId="77777777" w:rsidTr="00743DF9">
        <w:trPr>
          <w:trHeight w:val="113"/>
          <w:jc w:val="center"/>
        </w:trPr>
        <w:tc>
          <w:tcPr>
            <w:tcW w:w="4253" w:type="dxa"/>
            <w:vMerge/>
            <w:shd w:val="clear" w:color="auto" w:fill="BDD6EE" w:themeFill="accent1" w:themeFillTint="66"/>
            <w:tcMar>
              <w:top w:w="57" w:type="dxa"/>
              <w:bottom w:w="57" w:type="dxa"/>
            </w:tcMar>
            <w:vAlign w:val="center"/>
          </w:tcPr>
          <w:p w14:paraId="7F92F038" w14:textId="77777777" w:rsidR="00221F1C" w:rsidRPr="009E64BC" w:rsidRDefault="00221F1C" w:rsidP="000077B2">
            <w:pPr>
              <w:keepLines/>
              <w:spacing w:after="0" w:line="276" w:lineRule="auto"/>
              <w:rPr>
                <w:rFonts w:ascii="Segoe UI" w:eastAsia="Times New Roman" w:hAnsi="Segoe UI" w:cs="Segoe UI"/>
                <w:b/>
                <w:sz w:val="20"/>
                <w:szCs w:val="20"/>
                <w:lang w:eastAsia="cs-CZ"/>
              </w:rPr>
            </w:pPr>
          </w:p>
        </w:tc>
        <w:tc>
          <w:tcPr>
            <w:tcW w:w="2409" w:type="dxa"/>
            <w:tcMar>
              <w:top w:w="57" w:type="dxa"/>
              <w:bottom w:w="57" w:type="dxa"/>
            </w:tcMar>
          </w:tcPr>
          <w:p w14:paraId="43169B4A" w14:textId="77777777" w:rsidR="00221F1C" w:rsidRPr="009E64BC" w:rsidRDefault="00221F1C"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Obnova systému osvětlení za LED technologie včetně realizace nových rozvodů a svítidel.</w:t>
            </w:r>
          </w:p>
        </w:tc>
        <w:tc>
          <w:tcPr>
            <w:tcW w:w="2410" w:type="dxa"/>
            <w:shd w:val="clear" w:color="auto" w:fill="auto"/>
            <w:noWrap/>
            <w:tcMar>
              <w:top w:w="57" w:type="dxa"/>
              <w:bottom w:w="57" w:type="dxa"/>
            </w:tcMar>
            <w:vAlign w:val="center"/>
          </w:tcPr>
          <w:p w14:paraId="555044F7" w14:textId="77777777" w:rsidR="00221F1C" w:rsidRPr="009E64BC" w:rsidRDefault="00221F1C"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0,5</w:t>
            </w:r>
          </w:p>
        </w:tc>
      </w:tr>
      <w:tr w:rsidR="00E0436F" w:rsidRPr="009E64BC" w14:paraId="5C271AB9" w14:textId="77777777" w:rsidTr="00743DF9">
        <w:trPr>
          <w:trHeight w:val="113"/>
          <w:jc w:val="center"/>
        </w:trPr>
        <w:tc>
          <w:tcPr>
            <w:tcW w:w="4253" w:type="dxa"/>
            <w:vMerge/>
            <w:shd w:val="clear" w:color="auto" w:fill="BDD6EE" w:themeFill="accent1" w:themeFillTint="66"/>
            <w:tcMar>
              <w:top w:w="57" w:type="dxa"/>
              <w:bottom w:w="57" w:type="dxa"/>
            </w:tcMar>
            <w:vAlign w:val="center"/>
          </w:tcPr>
          <w:p w14:paraId="602A1E79" w14:textId="77777777" w:rsidR="00221F1C" w:rsidRPr="009E64BC" w:rsidRDefault="00221F1C" w:rsidP="000077B2">
            <w:pPr>
              <w:keepLines/>
              <w:spacing w:after="0" w:line="276" w:lineRule="auto"/>
              <w:rPr>
                <w:rFonts w:ascii="Segoe UI" w:eastAsia="Times New Roman" w:hAnsi="Segoe UI" w:cs="Segoe UI"/>
                <w:b/>
                <w:sz w:val="20"/>
                <w:szCs w:val="20"/>
                <w:lang w:eastAsia="cs-CZ"/>
              </w:rPr>
            </w:pPr>
          </w:p>
        </w:tc>
        <w:tc>
          <w:tcPr>
            <w:tcW w:w="2409" w:type="dxa"/>
            <w:tcMar>
              <w:top w:w="57" w:type="dxa"/>
              <w:bottom w:w="57" w:type="dxa"/>
            </w:tcMar>
          </w:tcPr>
          <w:p w14:paraId="4ADFF068" w14:textId="77777777" w:rsidR="00221F1C" w:rsidRPr="009E64BC" w:rsidRDefault="00221F1C"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Realizace dynamického či biodynamického osvětlení</w:t>
            </w:r>
          </w:p>
        </w:tc>
        <w:tc>
          <w:tcPr>
            <w:tcW w:w="2410" w:type="dxa"/>
            <w:shd w:val="clear" w:color="auto" w:fill="auto"/>
            <w:noWrap/>
            <w:tcMar>
              <w:top w:w="57" w:type="dxa"/>
              <w:bottom w:w="57" w:type="dxa"/>
            </w:tcMar>
            <w:vAlign w:val="center"/>
          </w:tcPr>
          <w:p w14:paraId="0C16A791" w14:textId="77777777" w:rsidR="00221F1C" w:rsidRPr="009E64BC" w:rsidRDefault="00221F1C"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0,65</w:t>
            </w:r>
          </w:p>
        </w:tc>
      </w:tr>
      <w:tr w:rsidR="00E0436F" w:rsidRPr="009E64BC" w14:paraId="02F0334A" w14:textId="77777777" w:rsidTr="00743DF9">
        <w:trPr>
          <w:trHeight w:val="113"/>
          <w:jc w:val="center"/>
        </w:trPr>
        <w:tc>
          <w:tcPr>
            <w:tcW w:w="4253" w:type="dxa"/>
            <w:shd w:val="clear" w:color="auto" w:fill="BDD6EE" w:themeFill="accent1" w:themeFillTint="66"/>
            <w:tcMar>
              <w:top w:w="57" w:type="dxa"/>
              <w:bottom w:w="57" w:type="dxa"/>
            </w:tcMar>
            <w:vAlign w:val="center"/>
          </w:tcPr>
          <w:p w14:paraId="63391C1F" w14:textId="378FF631" w:rsidR="00221F1C" w:rsidRPr="009E64BC" w:rsidRDefault="00221F1C"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 xml:space="preserve">Řešení prostorové akustiky (např. pro přednáškové či divadelní sály, </w:t>
            </w:r>
            <w:r w:rsidR="00E0436F" w:rsidRPr="009E64BC">
              <w:rPr>
                <w:rFonts w:ascii="Segoe UI" w:eastAsia="Times New Roman" w:hAnsi="Segoe UI" w:cs="Segoe UI"/>
                <w:b/>
                <w:sz w:val="20"/>
                <w:szCs w:val="20"/>
                <w:lang w:eastAsia="cs-CZ"/>
              </w:rPr>
              <w:t>učebny</w:t>
            </w:r>
            <w:r w:rsidRPr="009E64BC">
              <w:rPr>
                <w:rFonts w:ascii="Segoe UI" w:eastAsia="Times New Roman" w:hAnsi="Segoe UI" w:cs="Segoe UI"/>
                <w:b/>
                <w:sz w:val="20"/>
                <w:szCs w:val="20"/>
                <w:lang w:eastAsia="cs-CZ"/>
              </w:rPr>
              <w:t xml:space="preserve"> apod.)</w:t>
            </w:r>
          </w:p>
        </w:tc>
        <w:tc>
          <w:tcPr>
            <w:tcW w:w="2409" w:type="dxa"/>
            <w:tcMar>
              <w:top w:w="57" w:type="dxa"/>
              <w:bottom w:w="57" w:type="dxa"/>
            </w:tcMar>
            <w:vAlign w:val="center"/>
          </w:tcPr>
          <w:p w14:paraId="20F8C733" w14:textId="77777777" w:rsidR="00221F1C" w:rsidRPr="009E64BC" w:rsidRDefault="00221F1C"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w:t>
            </w:r>
          </w:p>
        </w:tc>
        <w:tc>
          <w:tcPr>
            <w:tcW w:w="2410" w:type="dxa"/>
            <w:shd w:val="clear" w:color="auto" w:fill="auto"/>
            <w:noWrap/>
            <w:tcMar>
              <w:top w:w="57" w:type="dxa"/>
              <w:bottom w:w="57" w:type="dxa"/>
            </w:tcMar>
            <w:vAlign w:val="center"/>
          </w:tcPr>
          <w:p w14:paraId="02FEC5A0" w14:textId="77777777" w:rsidR="00221F1C" w:rsidRPr="009E64BC" w:rsidRDefault="00221F1C"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0,5</w:t>
            </w:r>
          </w:p>
        </w:tc>
      </w:tr>
    </w:tbl>
    <w:p w14:paraId="1FE90CE1" w14:textId="77777777" w:rsidR="003B28B1" w:rsidRPr="009E64BC" w:rsidRDefault="003B28B1" w:rsidP="000077B2">
      <w:pPr>
        <w:spacing w:after="0" w:line="276" w:lineRule="auto"/>
        <w:rPr>
          <w:rFonts w:ascii="Segoe UI" w:hAnsi="Segoe UI" w:cs="Segoe UI"/>
          <w:i/>
          <w:noProof/>
          <w:sz w:val="20"/>
          <w:szCs w:val="20"/>
          <w:lang w:val="en-GB"/>
        </w:rPr>
      </w:pPr>
    </w:p>
    <w:p w14:paraId="039D1158" w14:textId="77777777" w:rsidR="00EE6A3E" w:rsidRPr="009E64BC" w:rsidRDefault="00EE6A3E" w:rsidP="000077B2">
      <w:pPr>
        <w:pStyle w:val="Point0"/>
        <w:numPr>
          <w:ilvl w:val="0"/>
          <w:numId w:val="18"/>
        </w:numPr>
        <w:spacing w:line="276" w:lineRule="auto"/>
        <w:rPr>
          <w:rFonts w:ascii="Segoe UI" w:hAnsi="Segoe UI" w:cs="Segoe UI"/>
          <w:b/>
          <w:szCs w:val="24"/>
        </w:rPr>
      </w:pPr>
      <w:r w:rsidRPr="009E64BC">
        <w:rPr>
          <w:rFonts w:ascii="Segoe UI" w:hAnsi="Segoe UI" w:cs="Segoe UI"/>
          <w:b/>
          <w:szCs w:val="24"/>
        </w:rPr>
        <w:t>Adaptační opatření</w:t>
      </w:r>
    </w:p>
    <w:tbl>
      <w:tblPr>
        <w:tblW w:w="907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25"/>
        <w:gridCol w:w="2234"/>
        <w:gridCol w:w="2513"/>
      </w:tblGrid>
      <w:tr w:rsidR="00EE6A3E" w:rsidRPr="009E64BC" w14:paraId="470A8F44" w14:textId="77777777" w:rsidTr="00457AA2">
        <w:trPr>
          <w:trHeight w:val="113"/>
        </w:trPr>
        <w:tc>
          <w:tcPr>
            <w:tcW w:w="2384" w:type="pct"/>
            <w:shd w:val="clear" w:color="auto" w:fill="BDD6EE" w:themeFill="accent1" w:themeFillTint="66"/>
            <w:noWrap/>
            <w:tcMar>
              <w:top w:w="57" w:type="dxa"/>
              <w:bottom w:w="57" w:type="dxa"/>
            </w:tcMar>
            <w:vAlign w:val="center"/>
            <w:hideMark/>
          </w:tcPr>
          <w:p w14:paraId="3BAF16E4" w14:textId="77777777" w:rsidR="00EE6A3E" w:rsidRPr="009E64BC" w:rsidRDefault="00EE6A3E" w:rsidP="000077B2">
            <w:pPr>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Řešené opatření</w:t>
            </w:r>
          </w:p>
        </w:tc>
        <w:tc>
          <w:tcPr>
            <w:tcW w:w="1231" w:type="pct"/>
            <w:shd w:val="clear" w:color="auto" w:fill="BDD6EE" w:themeFill="accent1" w:themeFillTint="66"/>
            <w:tcMar>
              <w:top w:w="57" w:type="dxa"/>
              <w:bottom w:w="57" w:type="dxa"/>
            </w:tcMar>
            <w:vAlign w:val="center"/>
            <w:hideMark/>
          </w:tcPr>
          <w:p w14:paraId="470DEBF7" w14:textId="77777777" w:rsidR="00EE6A3E" w:rsidRPr="009E64BC" w:rsidRDefault="00EE6A3E" w:rsidP="000077B2">
            <w:pPr>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Jednotka</w:t>
            </w:r>
          </w:p>
        </w:tc>
        <w:tc>
          <w:tcPr>
            <w:tcW w:w="1384" w:type="pct"/>
            <w:shd w:val="clear" w:color="auto" w:fill="BDD6EE" w:themeFill="accent1" w:themeFillTint="66"/>
            <w:tcMar>
              <w:top w:w="57" w:type="dxa"/>
              <w:bottom w:w="57" w:type="dxa"/>
            </w:tcMar>
            <w:vAlign w:val="center"/>
          </w:tcPr>
          <w:p w14:paraId="7C2232FA" w14:textId="77777777" w:rsidR="00EE6A3E" w:rsidRPr="009E64BC" w:rsidRDefault="00EE6A3E" w:rsidP="000077B2">
            <w:pPr>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Jednotkový náklad Kč/jednotku (bez DPH)</w:t>
            </w:r>
          </w:p>
        </w:tc>
      </w:tr>
      <w:tr w:rsidR="00EE6A3E" w:rsidRPr="009E64BC" w14:paraId="4BAA0140" w14:textId="77777777" w:rsidTr="00457AA2">
        <w:trPr>
          <w:trHeight w:val="113"/>
        </w:trPr>
        <w:tc>
          <w:tcPr>
            <w:tcW w:w="2384" w:type="pct"/>
            <w:shd w:val="clear" w:color="auto" w:fill="BDD6EE" w:themeFill="accent1" w:themeFillTint="66"/>
            <w:noWrap/>
            <w:tcMar>
              <w:top w:w="57" w:type="dxa"/>
              <w:bottom w:w="57" w:type="dxa"/>
            </w:tcMar>
            <w:vAlign w:val="center"/>
          </w:tcPr>
          <w:p w14:paraId="7B26F3A6" w14:textId="33A1E07A" w:rsidR="00EE6A3E" w:rsidRPr="009E64BC" w:rsidRDefault="00EE6A3E" w:rsidP="000077B2">
            <w:pPr>
              <w:spacing w:after="0" w:line="276" w:lineRule="auto"/>
              <w:rPr>
                <w:rFonts w:ascii="Segoe UI" w:eastAsia="Times New Roman" w:hAnsi="Segoe UI" w:cs="Segoe UI"/>
                <w:b/>
                <w:bCs/>
                <w:sz w:val="20"/>
                <w:szCs w:val="20"/>
                <w:lang w:eastAsia="cs-CZ"/>
              </w:rPr>
            </w:pPr>
            <w:r w:rsidRPr="009E64BC">
              <w:rPr>
                <w:rFonts w:ascii="Segoe UI" w:eastAsia="Times New Roman" w:hAnsi="Segoe UI" w:cs="Segoe UI"/>
                <w:b/>
                <w:sz w:val="20"/>
                <w:szCs w:val="20"/>
                <w:lang w:eastAsia="cs-CZ"/>
              </w:rPr>
              <w:t>Dešťová voda využita k </w:t>
            </w:r>
            <w:r w:rsidR="00E0436F" w:rsidRPr="009E64BC">
              <w:rPr>
                <w:rFonts w:ascii="Segoe UI" w:eastAsia="Times New Roman" w:hAnsi="Segoe UI" w:cs="Segoe UI"/>
                <w:b/>
                <w:sz w:val="20"/>
                <w:szCs w:val="20"/>
                <w:lang w:eastAsia="cs-CZ"/>
              </w:rPr>
              <w:t>závlaze – systém</w:t>
            </w:r>
            <w:r w:rsidRPr="009E64BC">
              <w:rPr>
                <w:rFonts w:ascii="Segoe UI" w:eastAsia="Times New Roman" w:hAnsi="Segoe UI" w:cs="Segoe UI"/>
                <w:b/>
                <w:sz w:val="20"/>
                <w:szCs w:val="20"/>
                <w:lang w:eastAsia="cs-CZ"/>
              </w:rPr>
              <w:t xml:space="preserve"> bez technologické úpravy vody</w:t>
            </w:r>
          </w:p>
        </w:tc>
        <w:tc>
          <w:tcPr>
            <w:tcW w:w="1231" w:type="pct"/>
            <w:vMerge w:val="restart"/>
            <w:shd w:val="clear" w:color="auto" w:fill="auto"/>
            <w:tcMar>
              <w:top w:w="57" w:type="dxa"/>
              <w:bottom w:w="57" w:type="dxa"/>
            </w:tcMar>
            <w:vAlign w:val="center"/>
          </w:tcPr>
          <w:p w14:paraId="205E203E" w14:textId="77777777" w:rsidR="00EE6A3E" w:rsidRPr="009E64BC" w:rsidRDefault="00EE6A3E" w:rsidP="000077B2">
            <w:pPr>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m</w:t>
            </w:r>
            <w:r w:rsidRPr="009E64BC">
              <w:rPr>
                <w:rFonts w:ascii="Segoe UI" w:eastAsia="Times New Roman" w:hAnsi="Segoe UI" w:cs="Segoe UI"/>
                <w:sz w:val="20"/>
                <w:szCs w:val="20"/>
                <w:vertAlign w:val="superscript"/>
                <w:lang w:eastAsia="cs-CZ"/>
              </w:rPr>
              <w:t>3</w:t>
            </w:r>
          </w:p>
          <w:p w14:paraId="5607A498" w14:textId="77777777" w:rsidR="00EE6A3E" w:rsidRPr="009E64BC" w:rsidRDefault="00EE6A3E" w:rsidP="000077B2">
            <w:pPr>
              <w:spacing w:after="0" w:line="276" w:lineRule="auto"/>
              <w:jc w:val="center"/>
              <w:rPr>
                <w:rFonts w:ascii="Segoe UI" w:eastAsia="Times New Roman" w:hAnsi="Segoe UI" w:cs="Segoe UI"/>
                <w:b/>
                <w:bCs/>
                <w:sz w:val="20"/>
                <w:szCs w:val="20"/>
                <w:lang w:eastAsia="cs-CZ"/>
              </w:rPr>
            </w:pPr>
          </w:p>
        </w:tc>
        <w:tc>
          <w:tcPr>
            <w:tcW w:w="1384" w:type="pct"/>
            <w:shd w:val="clear" w:color="auto" w:fill="auto"/>
            <w:tcMar>
              <w:top w:w="57" w:type="dxa"/>
              <w:bottom w:w="57" w:type="dxa"/>
            </w:tcMar>
            <w:vAlign w:val="center"/>
          </w:tcPr>
          <w:p w14:paraId="7E422C4A" w14:textId="77777777" w:rsidR="00EE6A3E" w:rsidRPr="009E64BC" w:rsidRDefault="00EE6A3E" w:rsidP="000077B2">
            <w:pPr>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sz w:val="20"/>
                <w:szCs w:val="20"/>
                <w:lang w:eastAsia="cs-CZ"/>
              </w:rPr>
              <w:t>8 000</w:t>
            </w:r>
          </w:p>
        </w:tc>
      </w:tr>
      <w:tr w:rsidR="00EE6A3E" w:rsidRPr="009E64BC" w14:paraId="2B5FD41E" w14:textId="77777777" w:rsidTr="00457AA2">
        <w:trPr>
          <w:trHeight w:val="113"/>
        </w:trPr>
        <w:tc>
          <w:tcPr>
            <w:tcW w:w="2384" w:type="pct"/>
            <w:shd w:val="clear" w:color="auto" w:fill="BDD6EE" w:themeFill="accent1" w:themeFillTint="66"/>
            <w:tcMar>
              <w:top w:w="57" w:type="dxa"/>
              <w:bottom w:w="57" w:type="dxa"/>
            </w:tcMar>
            <w:vAlign w:val="center"/>
            <w:hideMark/>
          </w:tcPr>
          <w:p w14:paraId="53FEE385" w14:textId="0453C831" w:rsidR="00EE6A3E" w:rsidRPr="009E64BC" w:rsidRDefault="00EE6A3E" w:rsidP="000077B2">
            <w:pPr>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Dešťová voda využita k </w:t>
            </w:r>
            <w:r w:rsidR="00E0436F" w:rsidRPr="009E64BC">
              <w:rPr>
                <w:rFonts w:ascii="Segoe UI" w:eastAsia="Times New Roman" w:hAnsi="Segoe UI" w:cs="Segoe UI"/>
                <w:b/>
                <w:sz w:val="20"/>
                <w:szCs w:val="20"/>
                <w:lang w:eastAsia="cs-CZ"/>
              </w:rPr>
              <w:t>závlaze – technologie</w:t>
            </w:r>
            <w:r w:rsidRPr="009E64BC">
              <w:rPr>
                <w:rFonts w:ascii="Segoe UI" w:eastAsia="Times New Roman" w:hAnsi="Segoe UI" w:cs="Segoe UI"/>
                <w:b/>
                <w:sz w:val="20"/>
                <w:szCs w:val="20"/>
                <w:lang w:eastAsia="cs-CZ"/>
              </w:rPr>
              <w:t xml:space="preserve"> na odbourávání organických nečistot (biologická filtrace) a hygienické zabezpečení na výstupu, určeno pro závlahu rozstřikem</w:t>
            </w:r>
          </w:p>
        </w:tc>
        <w:tc>
          <w:tcPr>
            <w:tcW w:w="1231" w:type="pct"/>
            <w:vMerge/>
            <w:shd w:val="clear" w:color="auto" w:fill="auto"/>
            <w:noWrap/>
            <w:tcMar>
              <w:top w:w="57" w:type="dxa"/>
              <w:bottom w:w="57" w:type="dxa"/>
            </w:tcMar>
            <w:vAlign w:val="center"/>
            <w:hideMark/>
          </w:tcPr>
          <w:p w14:paraId="746B350A" w14:textId="77777777" w:rsidR="00EE6A3E" w:rsidRPr="009E64BC" w:rsidRDefault="00EE6A3E" w:rsidP="000077B2">
            <w:pPr>
              <w:spacing w:after="0" w:line="276" w:lineRule="auto"/>
              <w:jc w:val="center"/>
              <w:rPr>
                <w:rFonts w:ascii="Segoe UI" w:eastAsia="Times New Roman" w:hAnsi="Segoe UI" w:cs="Segoe UI"/>
                <w:sz w:val="20"/>
                <w:szCs w:val="20"/>
                <w:lang w:eastAsia="cs-CZ"/>
              </w:rPr>
            </w:pPr>
          </w:p>
        </w:tc>
        <w:tc>
          <w:tcPr>
            <w:tcW w:w="1384" w:type="pct"/>
            <w:tcMar>
              <w:top w:w="57" w:type="dxa"/>
              <w:bottom w:w="57" w:type="dxa"/>
            </w:tcMar>
            <w:vAlign w:val="center"/>
          </w:tcPr>
          <w:p w14:paraId="4FDEA4A9" w14:textId="77777777" w:rsidR="00EE6A3E" w:rsidRPr="009E64BC" w:rsidRDefault="00EE6A3E" w:rsidP="000077B2">
            <w:pPr>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25 000</w:t>
            </w:r>
          </w:p>
        </w:tc>
      </w:tr>
      <w:tr w:rsidR="00EE6A3E" w:rsidRPr="009E64BC" w14:paraId="7C1435AA" w14:textId="77777777" w:rsidTr="00457AA2">
        <w:trPr>
          <w:trHeight w:val="113"/>
        </w:trPr>
        <w:tc>
          <w:tcPr>
            <w:tcW w:w="2384" w:type="pct"/>
            <w:shd w:val="clear" w:color="auto" w:fill="BDD6EE" w:themeFill="accent1" w:themeFillTint="66"/>
            <w:tcMar>
              <w:top w:w="57" w:type="dxa"/>
              <w:bottom w:w="57" w:type="dxa"/>
            </w:tcMar>
            <w:vAlign w:val="center"/>
          </w:tcPr>
          <w:p w14:paraId="16594BE2" w14:textId="77777777" w:rsidR="00EE6A3E" w:rsidRPr="009E64BC" w:rsidRDefault="00EE6A3E" w:rsidP="000077B2">
            <w:pPr>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Dešťová voda využita v budově ke splachování toalet</w:t>
            </w:r>
          </w:p>
        </w:tc>
        <w:tc>
          <w:tcPr>
            <w:tcW w:w="1231" w:type="pct"/>
            <w:vMerge/>
            <w:shd w:val="clear" w:color="auto" w:fill="auto"/>
            <w:noWrap/>
            <w:tcMar>
              <w:top w:w="57" w:type="dxa"/>
              <w:bottom w:w="57" w:type="dxa"/>
            </w:tcMar>
            <w:vAlign w:val="center"/>
          </w:tcPr>
          <w:p w14:paraId="7AC0CD6D" w14:textId="77777777" w:rsidR="00EE6A3E" w:rsidRPr="009E64BC" w:rsidRDefault="00EE6A3E" w:rsidP="000077B2">
            <w:pPr>
              <w:spacing w:after="0" w:line="276" w:lineRule="auto"/>
              <w:jc w:val="center"/>
              <w:rPr>
                <w:rFonts w:ascii="Segoe UI" w:eastAsia="Times New Roman" w:hAnsi="Segoe UI" w:cs="Segoe UI"/>
                <w:sz w:val="20"/>
                <w:szCs w:val="20"/>
                <w:lang w:eastAsia="cs-CZ"/>
              </w:rPr>
            </w:pPr>
          </w:p>
        </w:tc>
        <w:tc>
          <w:tcPr>
            <w:tcW w:w="1384" w:type="pct"/>
            <w:tcMar>
              <w:top w:w="57" w:type="dxa"/>
              <w:bottom w:w="57" w:type="dxa"/>
            </w:tcMar>
            <w:vAlign w:val="center"/>
          </w:tcPr>
          <w:p w14:paraId="5195D4DE" w14:textId="77777777" w:rsidR="00EE6A3E" w:rsidRPr="009E64BC" w:rsidRDefault="00EE6A3E" w:rsidP="000077B2">
            <w:pPr>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40 000</w:t>
            </w:r>
          </w:p>
        </w:tc>
      </w:tr>
      <w:tr w:rsidR="00EE6A3E" w:rsidRPr="009E64BC" w14:paraId="4A28F3FE" w14:textId="77777777" w:rsidTr="00457AA2">
        <w:trPr>
          <w:trHeight w:val="113"/>
        </w:trPr>
        <w:tc>
          <w:tcPr>
            <w:tcW w:w="2384" w:type="pct"/>
            <w:shd w:val="clear" w:color="auto" w:fill="BDD6EE" w:themeFill="accent1" w:themeFillTint="66"/>
            <w:tcMar>
              <w:top w:w="57" w:type="dxa"/>
              <w:bottom w:w="57" w:type="dxa"/>
            </w:tcMar>
            <w:vAlign w:val="center"/>
            <w:hideMark/>
          </w:tcPr>
          <w:p w14:paraId="2E5BC5FA" w14:textId="77777777" w:rsidR="00EE6A3E" w:rsidRPr="009E64BC" w:rsidRDefault="00EE6A3E" w:rsidP="000077B2">
            <w:pPr>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Systém pro vsakování a výpar dešťové vody ze zpevněných ploch budovy</w:t>
            </w:r>
          </w:p>
        </w:tc>
        <w:tc>
          <w:tcPr>
            <w:tcW w:w="1231" w:type="pct"/>
            <w:shd w:val="clear" w:color="auto" w:fill="auto"/>
            <w:noWrap/>
            <w:tcMar>
              <w:top w:w="57" w:type="dxa"/>
              <w:bottom w:w="57" w:type="dxa"/>
            </w:tcMar>
            <w:vAlign w:val="center"/>
            <w:hideMark/>
          </w:tcPr>
          <w:p w14:paraId="11C6CE2E" w14:textId="77777777" w:rsidR="00EE6A3E" w:rsidRPr="009E64BC" w:rsidRDefault="00EE6A3E" w:rsidP="000077B2">
            <w:pPr>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m</w:t>
            </w:r>
            <w:r w:rsidRPr="009E64BC">
              <w:rPr>
                <w:rFonts w:ascii="Segoe UI" w:eastAsia="Times New Roman" w:hAnsi="Segoe UI" w:cs="Segoe UI"/>
                <w:sz w:val="20"/>
                <w:szCs w:val="20"/>
                <w:vertAlign w:val="superscript"/>
                <w:lang w:eastAsia="cs-CZ"/>
              </w:rPr>
              <w:t>3</w:t>
            </w:r>
          </w:p>
        </w:tc>
        <w:tc>
          <w:tcPr>
            <w:tcW w:w="1384" w:type="pct"/>
            <w:tcMar>
              <w:top w:w="57" w:type="dxa"/>
              <w:bottom w:w="57" w:type="dxa"/>
            </w:tcMar>
            <w:vAlign w:val="center"/>
          </w:tcPr>
          <w:p w14:paraId="12E083B2" w14:textId="77777777" w:rsidR="00EE6A3E" w:rsidRPr="009E64BC" w:rsidRDefault="00EE6A3E" w:rsidP="000077B2">
            <w:pPr>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5 000</w:t>
            </w:r>
          </w:p>
        </w:tc>
      </w:tr>
      <w:tr w:rsidR="00EE6A3E" w:rsidRPr="009E64BC" w14:paraId="67523997" w14:textId="77777777" w:rsidTr="00457AA2">
        <w:trPr>
          <w:trHeight w:val="113"/>
        </w:trPr>
        <w:tc>
          <w:tcPr>
            <w:tcW w:w="2384" w:type="pct"/>
            <w:vMerge w:val="restart"/>
            <w:shd w:val="clear" w:color="auto" w:fill="BDD6EE" w:themeFill="accent1" w:themeFillTint="66"/>
            <w:tcMar>
              <w:top w:w="57" w:type="dxa"/>
              <w:bottom w:w="57" w:type="dxa"/>
            </w:tcMar>
            <w:vAlign w:val="center"/>
            <w:hideMark/>
          </w:tcPr>
          <w:p w14:paraId="2025372F" w14:textId="77777777" w:rsidR="00EE6A3E" w:rsidRPr="009E64BC" w:rsidRDefault="00EE6A3E" w:rsidP="000077B2">
            <w:pPr>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Přečištění a využití lehké šedé vody z budovy (mimo ČOV)</w:t>
            </w:r>
          </w:p>
        </w:tc>
        <w:tc>
          <w:tcPr>
            <w:tcW w:w="1231" w:type="pct"/>
            <w:shd w:val="clear" w:color="auto" w:fill="auto"/>
            <w:noWrap/>
            <w:tcMar>
              <w:top w:w="57" w:type="dxa"/>
              <w:bottom w:w="57" w:type="dxa"/>
            </w:tcMar>
            <w:vAlign w:val="center"/>
            <w:hideMark/>
          </w:tcPr>
          <w:p w14:paraId="4EC2CCBB" w14:textId="77777777" w:rsidR="00EE6A3E" w:rsidRPr="009E64BC" w:rsidRDefault="00EE6A3E" w:rsidP="000077B2">
            <w:pPr>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m</w:t>
            </w:r>
            <w:r w:rsidRPr="009E64BC">
              <w:rPr>
                <w:rFonts w:ascii="Segoe UI" w:eastAsia="Times New Roman" w:hAnsi="Segoe UI" w:cs="Segoe UI"/>
                <w:sz w:val="20"/>
                <w:szCs w:val="20"/>
                <w:vertAlign w:val="superscript"/>
                <w:lang w:eastAsia="cs-CZ"/>
              </w:rPr>
              <w:t>3</w:t>
            </w:r>
            <w:r w:rsidRPr="009E64BC">
              <w:rPr>
                <w:rFonts w:ascii="Segoe UI" w:eastAsia="Times New Roman" w:hAnsi="Segoe UI" w:cs="Segoe UI"/>
                <w:sz w:val="20"/>
                <w:szCs w:val="20"/>
                <w:lang w:eastAsia="cs-CZ"/>
              </w:rPr>
              <w:t>/den</w:t>
            </w:r>
          </w:p>
        </w:tc>
        <w:tc>
          <w:tcPr>
            <w:tcW w:w="1384" w:type="pct"/>
            <w:tcMar>
              <w:top w:w="57" w:type="dxa"/>
              <w:bottom w:w="57" w:type="dxa"/>
            </w:tcMar>
            <w:vAlign w:val="center"/>
          </w:tcPr>
          <w:p w14:paraId="223506CA" w14:textId="77777777" w:rsidR="00EE6A3E" w:rsidRPr="009E64BC" w:rsidRDefault="00EE6A3E" w:rsidP="000077B2">
            <w:pPr>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150 000</w:t>
            </w:r>
          </w:p>
        </w:tc>
      </w:tr>
      <w:tr w:rsidR="00EE6A3E" w:rsidRPr="009E64BC" w14:paraId="18FE3097" w14:textId="77777777" w:rsidTr="00457AA2">
        <w:trPr>
          <w:trHeight w:val="113"/>
        </w:trPr>
        <w:tc>
          <w:tcPr>
            <w:tcW w:w="2384" w:type="pct"/>
            <w:vMerge/>
            <w:shd w:val="clear" w:color="auto" w:fill="BDD6EE" w:themeFill="accent1" w:themeFillTint="66"/>
            <w:tcMar>
              <w:top w:w="57" w:type="dxa"/>
              <w:bottom w:w="57" w:type="dxa"/>
            </w:tcMar>
            <w:vAlign w:val="center"/>
          </w:tcPr>
          <w:p w14:paraId="58783743" w14:textId="77777777" w:rsidR="00EE6A3E" w:rsidRPr="009E64BC" w:rsidRDefault="00EE6A3E" w:rsidP="000077B2">
            <w:pPr>
              <w:spacing w:after="0" w:line="276" w:lineRule="auto"/>
              <w:rPr>
                <w:rFonts w:ascii="Segoe UI" w:eastAsia="Times New Roman" w:hAnsi="Segoe UI" w:cs="Segoe UI"/>
                <w:sz w:val="20"/>
                <w:szCs w:val="20"/>
                <w:lang w:eastAsia="cs-CZ"/>
              </w:rPr>
            </w:pPr>
          </w:p>
        </w:tc>
        <w:tc>
          <w:tcPr>
            <w:tcW w:w="2616" w:type="pct"/>
            <w:gridSpan w:val="2"/>
            <w:shd w:val="clear" w:color="auto" w:fill="auto"/>
            <w:noWrap/>
            <w:tcMar>
              <w:top w:w="57" w:type="dxa"/>
              <w:bottom w:w="57" w:type="dxa"/>
            </w:tcMar>
            <w:vAlign w:val="center"/>
          </w:tcPr>
          <w:p w14:paraId="16ECE447" w14:textId="22633343" w:rsidR="00EE6A3E" w:rsidRPr="009E64BC" w:rsidRDefault="00DD71E1" w:rsidP="000077B2">
            <w:pPr>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n</w:t>
            </w:r>
            <w:r w:rsidR="00EE6A3E" w:rsidRPr="009E64BC">
              <w:rPr>
                <w:rFonts w:ascii="Segoe UI" w:eastAsia="Times New Roman" w:hAnsi="Segoe UI" w:cs="Segoe UI"/>
                <w:sz w:val="20"/>
                <w:szCs w:val="20"/>
                <w:lang w:eastAsia="cs-CZ"/>
              </w:rPr>
              <w:t>ebo</w:t>
            </w:r>
          </w:p>
        </w:tc>
      </w:tr>
      <w:tr w:rsidR="00EE6A3E" w:rsidRPr="009E64BC" w14:paraId="24FA203B" w14:textId="77777777" w:rsidTr="00457AA2">
        <w:trPr>
          <w:trHeight w:val="113"/>
        </w:trPr>
        <w:tc>
          <w:tcPr>
            <w:tcW w:w="2384" w:type="pct"/>
            <w:vMerge/>
            <w:shd w:val="clear" w:color="auto" w:fill="BDD6EE" w:themeFill="accent1" w:themeFillTint="66"/>
            <w:tcMar>
              <w:top w:w="57" w:type="dxa"/>
              <w:bottom w:w="57" w:type="dxa"/>
            </w:tcMar>
            <w:vAlign w:val="center"/>
          </w:tcPr>
          <w:p w14:paraId="6A9ADE8E" w14:textId="77777777" w:rsidR="00EE6A3E" w:rsidRPr="009E64BC" w:rsidRDefault="00EE6A3E" w:rsidP="000077B2">
            <w:pPr>
              <w:spacing w:after="0" w:line="276" w:lineRule="auto"/>
              <w:rPr>
                <w:rFonts w:ascii="Segoe UI" w:eastAsia="Times New Roman" w:hAnsi="Segoe UI" w:cs="Segoe UI"/>
                <w:sz w:val="20"/>
                <w:szCs w:val="20"/>
                <w:lang w:eastAsia="cs-CZ"/>
              </w:rPr>
            </w:pPr>
          </w:p>
        </w:tc>
        <w:tc>
          <w:tcPr>
            <w:tcW w:w="1231" w:type="pct"/>
            <w:shd w:val="clear" w:color="auto" w:fill="auto"/>
            <w:noWrap/>
            <w:tcMar>
              <w:top w:w="57" w:type="dxa"/>
              <w:bottom w:w="57" w:type="dxa"/>
            </w:tcMar>
            <w:vAlign w:val="center"/>
          </w:tcPr>
          <w:p w14:paraId="5258D549" w14:textId="77777777" w:rsidR="00EE6A3E" w:rsidRPr="009E64BC" w:rsidRDefault="00EE6A3E" w:rsidP="000077B2">
            <w:pPr>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m</w:t>
            </w:r>
            <w:r w:rsidRPr="009E64BC">
              <w:rPr>
                <w:rFonts w:ascii="Segoe UI" w:eastAsia="Times New Roman" w:hAnsi="Segoe UI" w:cs="Segoe UI"/>
                <w:sz w:val="20"/>
                <w:szCs w:val="20"/>
                <w:vertAlign w:val="superscript"/>
                <w:lang w:eastAsia="cs-CZ"/>
              </w:rPr>
              <w:t>3</w:t>
            </w:r>
            <w:r w:rsidRPr="009E64BC">
              <w:rPr>
                <w:rFonts w:ascii="Segoe UI" w:eastAsia="Times New Roman" w:hAnsi="Segoe UI" w:cs="Segoe UI"/>
                <w:sz w:val="20"/>
                <w:szCs w:val="20"/>
                <w:lang w:eastAsia="cs-CZ"/>
              </w:rPr>
              <w:t>/rok</w:t>
            </w:r>
          </w:p>
        </w:tc>
        <w:tc>
          <w:tcPr>
            <w:tcW w:w="1384" w:type="pct"/>
            <w:tcMar>
              <w:top w:w="57" w:type="dxa"/>
              <w:bottom w:w="57" w:type="dxa"/>
            </w:tcMar>
            <w:vAlign w:val="center"/>
          </w:tcPr>
          <w:p w14:paraId="34FB3A58" w14:textId="77777777" w:rsidR="00EE6A3E" w:rsidRPr="009E64BC" w:rsidRDefault="00EE6A3E" w:rsidP="000077B2">
            <w:pPr>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2 000</w:t>
            </w:r>
          </w:p>
        </w:tc>
      </w:tr>
    </w:tbl>
    <w:p w14:paraId="2931079B" w14:textId="1342C75C" w:rsidR="006440CD" w:rsidRPr="009E64BC" w:rsidRDefault="006440CD" w:rsidP="000077B2">
      <w:pPr>
        <w:spacing w:line="276" w:lineRule="auto"/>
        <w:rPr>
          <w:rFonts w:ascii="Segoe UI" w:hAnsi="Segoe UI" w:cs="Segoe UI"/>
          <w:sz w:val="20"/>
          <w:szCs w:val="20"/>
        </w:rPr>
      </w:pPr>
    </w:p>
    <w:tbl>
      <w:tblPr>
        <w:tblW w:w="907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09"/>
        <w:gridCol w:w="4763"/>
      </w:tblGrid>
      <w:tr w:rsidR="00EE6A3E" w:rsidRPr="009E64BC" w14:paraId="102CDFAF" w14:textId="77777777" w:rsidTr="009A2415">
        <w:trPr>
          <w:trHeight w:val="113"/>
        </w:trPr>
        <w:tc>
          <w:tcPr>
            <w:tcW w:w="2375" w:type="pct"/>
            <w:shd w:val="clear" w:color="auto" w:fill="BDD6EE" w:themeFill="accent1" w:themeFillTint="66"/>
            <w:noWrap/>
            <w:tcMar>
              <w:top w:w="57" w:type="dxa"/>
              <w:bottom w:w="57" w:type="dxa"/>
            </w:tcMar>
            <w:vAlign w:val="center"/>
            <w:hideMark/>
          </w:tcPr>
          <w:p w14:paraId="432B3893" w14:textId="77777777" w:rsidR="00EE6A3E" w:rsidRPr="009E64BC" w:rsidRDefault="00EE6A3E" w:rsidP="000077B2">
            <w:pPr>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Řešené opatření</w:t>
            </w:r>
          </w:p>
        </w:tc>
        <w:tc>
          <w:tcPr>
            <w:tcW w:w="2625" w:type="pct"/>
            <w:shd w:val="clear" w:color="auto" w:fill="BDD6EE" w:themeFill="accent1" w:themeFillTint="66"/>
            <w:tcMar>
              <w:top w:w="57" w:type="dxa"/>
              <w:bottom w:w="57" w:type="dxa"/>
            </w:tcMar>
            <w:vAlign w:val="center"/>
          </w:tcPr>
          <w:p w14:paraId="6C2630D9" w14:textId="77777777" w:rsidR="00EE6A3E" w:rsidRPr="009E64BC" w:rsidRDefault="00EE6A3E" w:rsidP="000077B2">
            <w:pPr>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Koeficient k1</w:t>
            </w:r>
          </w:p>
        </w:tc>
      </w:tr>
      <w:tr w:rsidR="00EE6A3E" w:rsidRPr="009E64BC" w14:paraId="597F96C5" w14:textId="77777777" w:rsidTr="009A2415">
        <w:trPr>
          <w:trHeight w:val="113"/>
        </w:trPr>
        <w:tc>
          <w:tcPr>
            <w:tcW w:w="2375" w:type="pct"/>
            <w:shd w:val="clear" w:color="auto" w:fill="BDD6EE" w:themeFill="accent1" w:themeFillTint="66"/>
            <w:noWrap/>
            <w:tcMar>
              <w:top w:w="57" w:type="dxa"/>
              <w:bottom w:w="57" w:type="dxa"/>
            </w:tcMar>
            <w:vAlign w:val="center"/>
          </w:tcPr>
          <w:p w14:paraId="248DF0F3" w14:textId="7E30378A" w:rsidR="00EE6A3E" w:rsidRPr="009E64BC" w:rsidRDefault="00EE6A3E" w:rsidP="000077B2">
            <w:pPr>
              <w:spacing w:after="0" w:line="276" w:lineRule="auto"/>
              <w:rPr>
                <w:rFonts w:ascii="Segoe UI" w:eastAsia="Times New Roman" w:hAnsi="Segoe UI" w:cs="Segoe UI"/>
                <w:b/>
                <w:bCs/>
                <w:sz w:val="20"/>
                <w:szCs w:val="20"/>
                <w:lang w:eastAsia="cs-CZ"/>
              </w:rPr>
            </w:pPr>
            <w:r w:rsidRPr="009E64BC">
              <w:rPr>
                <w:rFonts w:ascii="Segoe UI" w:eastAsia="Times New Roman" w:hAnsi="Segoe UI" w:cs="Segoe UI"/>
                <w:b/>
                <w:sz w:val="20"/>
                <w:szCs w:val="20"/>
                <w:lang w:eastAsia="cs-CZ"/>
              </w:rPr>
              <w:t>Dešťová voda využita k </w:t>
            </w:r>
            <w:r w:rsidR="00E0436F" w:rsidRPr="009E64BC">
              <w:rPr>
                <w:rFonts w:ascii="Segoe UI" w:eastAsia="Times New Roman" w:hAnsi="Segoe UI" w:cs="Segoe UI"/>
                <w:b/>
                <w:sz w:val="20"/>
                <w:szCs w:val="20"/>
                <w:lang w:eastAsia="cs-CZ"/>
              </w:rPr>
              <w:t>závlaze – systém</w:t>
            </w:r>
            <w:r w:rsidRPr="009E64BC">
              <w:rPr>
                <w:rFonts w:ascii="Segoe UI" w:eastAsia="Times New Roman" w:hAnsi="Segoe UI" w:cs="Segoe UI"/>
                <w:b/>
                <w:sz w:val="20"/>
                <w:szCs w:val="20"/>
                <w:lang w:eastAsia="cs-CZ"/>
              </w:rPr>
              <w:t xml:space="preserve"> bez technologické úpravy vody</w:t>
            </w:r>
          </w:p>
        </w:tc>
        <w:tc>
          <w:tcPr>
            <w:tcW w:w="2625" w:type="pct"/>
            <w:tcMar>
              <w:top w:w="57" w:type="dxa"/>
              <w:bottom w:w="57" w:type="dxa"/>
            </w:tcMar>
            <w:vAlign w:val="center"/>
          </w:tcPr>
          <w:p w14:paraId="746172D7" w14:textId="77777777" w:rsidR="00EE6A3E" w:rsidRPr="009E64BC" w:rsidRDefault="00EE6A3E" w:rsidP="000077B2">
            <w:pPr>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w:t>
            </w:r>
          </w:p>
        </w:tc>
      </w:tr>
      <w:tr w:rsidR="00EE6A3E" w:rsidRPr="009E64BC" w14:paraId="39F449CF" w14:textId="77777777" w:rsidTr="009A2415">
        <w:trPr>
          <w:trHeight w:val="113"/>
        </w:trPr>
        <w:tc>
          <w:tcPr>
            <w:tcW w:w="2375" w:type="pct"/>
            <w:shd w:val="clear" w:color="auto" w:fill="BDD6EE" w:themeFill="accent1" w:themeFillTint="66"/>
            <w:tcMar>
              <w:top w:w="57" w:type="dxa"/>
              <w:bottom w:w="57" w:type="dxa"/>
            </w:tcMar>
            <w:vAlign w:val="center"/>
            <w:hideMark/>
          </w:tcPr>
          <w:p w14:paraId="0EC7D65E" w14:textId="1D33BAC6" w:rsidR="00EE6A3E" w:rsidRPr="009E64BC" w:rsidRDefault="00EE6A3E" w:rsidP="000077B2">
            <w:pPr>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Dešťová voda využita k </w:t>
            </w:r>
            <w:r w:rsidR="00E0436F" w:rsidRPr="009E64BC">
              <w:rPr>
                <w:rFonts w:ascii="Segoe UI" w:eastAsia="Times New Roman" w:hAnsi="Segoe UI" w:cs="Segoe UI"/>
                <w:b/>
                <w:sz w:val="20"/>
                <w:szCs w:val="20"/>
                <w:lang w:eastAsia="cs-CZ"/>
              </w:rPr>
              <w:t>závlaze – technologie</w:t>
            </w:r>
            <w:r w:rsidRPr="009E64BC">
              <w:rPr>
                <w:rFonts w:ascii="Segoe UI" w:eastAsia="Times New Roman" w:hAnsi="Segoe UI" w:cs="Segoe UI"/>
                <w:b/>
                <w:sz w:val="20"/>
                <w:szCs w:val="20"/>
                <w:lang w:eastAsia="cs-CZ"/>
              </w:rPr>
              <w:t xml:space="preserve"> na odbourávání organických </w:t>
            </w:r>
            <w:r w:rsidRPr="009E64BC">
              <w:rPr>
                <w:rFonts w:ascii="Segoe UI" w:eastAsia="Times New Roman" w:hAnsi="Segoe UI" w:cs="Segoe UI"/>
                <w:b/>
                <w:sz w:val="20"/>
                <w:szCs w:val="20"/>
                <w:lang w:eastAsia="cs-CZ"/>
              </w:rPr>
              <w:lastRenderedPageBreak/>
              <w:t>nečistot (biologická filtrace) a hygienické zabezpečení na výstupu, určeno pro závlahu rozstřikem</w:t>
            </w:r>
          </w:p>
        </w:tc>
        <w:tc>
          <w:tcPr>
            <w:tcW w:w="2625" w:type="pct"/>
            <w:shd w:val="clear" w:color="000000" w:fill="FFFFFF"/>
            <w:tcMar>
              <w:top w:w="57" w:type="dxa"/>
              <w:bottom w:w="57" w:type="dxa"/>
            </w:tcMar>
            <w:vAlign w:val="center"/>
          </w:tcPr>
          <w:p w14:paraId="23777C9D" w14:textId="77777777" w:rsidR="00EE6A3E" w:rsidRPr="009E64BC" w:rsidRDefault="00EE6A3E" w:rsidP="000077B2">
            <w:pPr>
              <w:spacing w:line="276" w:lineRule="auto"/>
              <w:jc w:val="center"/>
              <w:rPr>
                <w:rFonts w:ascii="Segoe UI" w:hAnsi="Segoe UI" w:cs="Segoe UI"/>
                <w:sz w:val="20"/>
                <w:szCs w:val="20"/>
              </w:rPr>
            </w:pPr>
            <w:r w:rsidRPr="009E64BC">
              <w:rPr>
                <w:rFonts w:ascii="Segoe UI" w:eastAsia="Times New Roman" w:hAnsi="Segoe UI" w:cs="Segoe UI"/>
                <w:sz w:val="20"/>
                <w:szCs w:val="20"/>
                <w:lang w:eastAsia="cs-CZ"/>
              </w:rPr>
              <w:lastRenderedPageBreak/>
              <w:t>1,0</w:t>
            </w:r>
          </w:p>
        </w:tc>
      </w:tr>
      <w:tr w:rsidR="00EE6A3E" w:rsidRPr="009E64BC" w14:paraId="221FBD28" w14:textId="77777777" w:rsidTr="009A2415">
        <w:trPr>
          <w:trHeight w:val="113"/>
        </w:trPr>
        <w:tc>
          <w:tcPr>
            <w:tcW w:w="2375" w:type="pct"/>
            <w:shd w:val="clear" w:color="auto" w:fill="BDD6EE" w:themeFill="accent1" w:themeFillTint="66"/>
            <w:tcMar>
              <w:top w:w="57" w:type="dxa"/>
              <w:bottom w:w="57" w:type="dxa"/>
            </w:tcMar>
            <w:vAlign w:val="center"/>
          </w:tcPr>
          <w:p w14:paraId="6BC05B92" w14:textId="77777777" w:rsidR="00EE6A3E" w:rsidRPr="009E64BC" w:rsidRDefault="00EE6A3E" w:rsidP="000077B2">
            <w:pPr>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Dešťová voda využita v budově ke splachování toalet</w:t>
            </w:r>
          </w:p>
        </w:tc>
        <w:tc>
          <w:tcPr>
            <w:tcW w:w="2625" w:type="pct"/>
            <w:shd w:val="clear" w:color="000000" w:fill="FFFFFF"/>
            <w:tcMar>
              <w:top w:w="57" w:type="dxa"/>
              <w:bottom w:w="57" w:type="dxa"/>
            </w:tcMar>
            <w:vAlign w:val="center"/>
          </w:tcPr>
          <w:p w14:paraId="4D85D3EB" w14:textId="77777777" w:rsidR="00EE6A3E" w:rsidRPr="009E64BC" w:rsidRDefault="00EE6A3E" w:rsidP="000077B2">
            <w:pPr>
              <w:spacing w:line="276" w:lineRule="auto"/>
              <w:jc w:val="center"/>
              <w:rPr>
                <w:rFonts w:ascii="Segoe UI" w:hAnsi="Segoe UI" w:cs="Segoe UI"/>
                <w:sz w:val="20"/>
                <w:szCs w:val="20"/>
              </w:rPr>
            </w:pPr>
            <w:r w:rsidRPr="009E64BC">
              <w:rPr>
                <w:rFonts w:ascii="Segoe UI" w:eastAsia="Times New Roman" w:hAnsi="Segoe UI" w:cs="Segoe UI"/>
                <w:sz w:val="20"/>
                <w:szCs w:val="20"/>
                <w:lang w:eastAsia="cs-CZ"/>
              </w:rPr>
              <w:t>1,0</w:t>
            </w:r>
          </w:p>
        </w:tc>
      </w:tr>
      <w:tr w:rsidR="00EE6A3E" w:rsidRPr="009E64BC" w14:paraId="7EE4B209" w14:textId="77777777" w:rsidTr="009A2415">
        <w:trPr>
          <w:trHeight w:val="113"/>
        </w:trPr>
        <w:tc>
          <w:tcPr>
            <w:tcW w:w="2375" w:type="pct"/>
            <w:shd w:val="clear" w:color="auto" w:fill="BDD6EE" w:themeFill="accent1" w:themeFillTint="66"/>
            <w:tcMar>
              <w:top w:w="57" w:type="dxa"/>
              <w:bottom w:w="57" w:type="dxa"/>
            </w:tcMar>
            <w:vAlign w:val="center"/>
            <w:hideMark/>
          </w:tcPr>
          <w:p w14:paraId="36A878C1" w14:textId="77777777" w:rsidR="00EE6A3E" w:rsidRPr="009E64BC" w:rsidRDefault="00EE6A3E" w:rsidP="000077B2">
            <w:pPr>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Systém pro vsakování a výpar dešťové vody ze zpevněných ploch budovy</w:t>
            </w:r>
          </w:p>
        </w:tc>
        <w:tc>
          <w:tcPr>
            <w:tcW w:w="2625" w:type="pct"/>
            <w:shd w:val="clear" w:color="000000" w:fill="FFFFFF"/>
            <w:tcMar>
              <w:top w:w="57" w:type="dxa"/>
              <w:bottom w:w="57" w:type="dxa"/>
            </w:tcMar>
            <w:vAlign w:val="center"/>
          </w:tcPr>
          <w:p w14:paraId="782D5A0E" w14:textId="77777777" w:rsidR="00EE6A3E" w:rsidRPr="009E64BC" w:rsidRDefault="00EE6A3E" w:rsidP="000077B2">
            <w:pPr>
              <w:spacing w:line="276" w:lineRule="auto"/>
              <w:jc w:val="center"/>
              <w:rPr>
                <w:rFonts w:ascii="Segoe UI" w:hAnsi="Segoe UI" w:cs="Segoe UI"/>
                <w:sz w:val="20"/>
                <w:szCs w:val="20"/>
              </w:rPr>
            </w:pPr>
            <w:r w:rsidRPr="009E64BC">
              <w:rPr>
                <w:rFonts w:ascii="Segoe UI" w:eastAsia="Times New Roman" w:hAnsi="Segoe UI" w:cs="Segoe UI"/>
                <w:sz w:val="20"/>
                <w:szCs w:val="20"/>
                <w:lang w:eastAsia="cs-CZ"/>
              </w:rPr>
              <w:t>1,0</w:t>
            </w:r>
          </w:p>
        </w:tc>
      </w:tr>
      <w:tr w:rsidR="00EE6A3E" w:rsidRPr="009E64BC" w14:paraId="1A8F235E" w14:textId="77777777" w:rsidTr="009A2415">
        <w:trPr>
          <w:trHeight w:val="113"/>
        </w:trPr>
        <w:tc>
          <w:tcPr>
            <w:tcW w:w="2375" w:type="pct"/>
            <w:shd w:val="clear" w:color="auto" w:fill="BDD6EE" w:themeFill="accent1" w:themeFillTint="66"/>
            <w:tcMar>
              <w:top w:w="57" w:type="dxa"/>
              <w:bottom w:w="57" w:type="dxa"/>
            </w:tcMar>
            <w:vAlign w:val="center"/>
            <w:hideMark/>
          </w:tcPr>
          <w:p w14:paraId="268EF34A" w14:textId="77777777" w:rsidR="00EE6A3E" w:rsidRPr="009E64BC" w:rsidRDefault="00EE6A3E" w:rsidP="000077B2">
            <w:pPr>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Přečištění a využití lehké šedé vody z budovy (mimo ČOV)</w:t>
            </w:r>
          </w:p>
        </w:tc>
        <w:tc>
          <w:tcPr>
            <w:tcW w:w="2625" w:type="pct"/>
            <w:shd w:val="clear" w:color="000000" w:fill="FFFFFF"/>
            <w:tcMar>
              <w:top w:w="57" w:type="dxa"/>
              <w:bottom w:w="57" w:type="dxa"/>
            </w:tcMar>
            <w:vAlign w:val="center"/>
          </w:tcPr>
          <w:p w14:paraId="551826A3" w14:textId="77777777" w:rsidR="00EE6A3E" w:rsidRPr="009E64BC" w:rsidRDefault="00EE6A3E" w:rsidP="000077B2">
            <w:pPr>
              <w:spacing w:line="276" w:lineRule="auto"/>
              <w:jc w:val="center"/>
              <w:rPr>
                <w:rFonts w:ascii="Segoe UI" w:hAnsi="Segoe UI" w:cs="Segoe UI"/>
                <w:sz w:val="20"/>
                <w:szCs w:val="20"/>
              </w:rPr>
            </w:pPr>
            <w:r w:rsidRPr="009E64BC">
              <w:rPr>
                <w:rFonts w:ascii="Segoe UI" w:eastAsia="Times New Roman" w:hAnsi="Segoe UI" w:cs="Segoe UI"/>
                <w:sz w:val="20"/>
                <w:szCs w:val="20"/>
                <w:lang w:eastAsia="cs-CZ"/>
              </w:rPr>
              <w:t>1,0</w:t>
            </w:r>
          </w:p>
        </w:tc>
      </w:tr>
    </w:tbl>
    <w:p w14:paraId="3E41FD86" w14:textId="77777777" w:rsidR="006E490E" w:rsidRPr="009E64BC" w:rsidRDefault="006E490E" w:rsidP="000077B2">
      <w:pPr>
        <w:spacing w:line="276" w:lineRule="auto"/>
        <w:rPr>
          <w:rFonts w:ascii="Segoe UI" w:hAnsi="Segoe UI" w:cs="Segoe UI"/>
          <w:sz w:val="20"/>
          <w:szCs w:val="20"/>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80"/>
        <w:gridCol w:w="4692"/>
      </w:tblGrid>
      <w:tr w:rsidR="00BD598A" w:rsidRPr="009E64BC" w14:paraId="68D8EB4B" w14:textId="77777777" w:rsidTr="004B4026">
        <w:trPr>
          <w:trHeight w:val="402"/>
          <w:jc w:val="center"/>
        </w:trPr>
        <w:tc>
          <w:tcPr>
            <w:tcW w:w="2414" w:type="pct"/>
            <w:shd w:val="clear" w:color="auto" w:fill="BDD6EE" w:themeFill="accent1" w:themeFillTint="66"/>
            <w:noWrap/>
            <w:tcMar>
              <w:top w:w="57" w:type="dxa"/>
              <w:bottom w:w="57" w:type="dxa"/>
            </w:tcMar>
            <w:vAlign w:val="center"/>
            <w:hideMark/>
          </w:tcPr>
          <w:p w14:paraId="6B3FD550" w14:textId="77777777" w:rsidR="00EE6A3E" w:rsidRPr="009E64BC" w:rsidRDefault="00EE6A3E" w:rsidP="000077B2">
            <w:pPr>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Řešené opatření</w:t>
            </w:r>
          </w:p>
        </w:tc>
        <w:tc>
          <w:tcPr>
            <w:tcW w:w="2586" w:type="pct"/>
            <w:shd w:val="clear" w:color="auto" w:fill="BDD6EE" w:themeFill="accent1" w:themeFillTint="66"/>
            <w:tcMar>
              <w:top w:w="57" w:type="dxa"/>
              <w:bottom w:w="57" w:type="dxa"/>
            </w:tcMar>
            <w:vAlign w:val="center"/>
          </w:tcPr>
          <w:p w14:paraId="0AE75C9F" w14:textId="77777777" w:rsidR="00EE6A3E" w:rsidRPr="009E64BC" w:rsidRDefault="00EE6A3E" w:rsidP="000077B2">
            <w:pPr>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Koeficient k3</w:t>
            </w:r>
          </w:p>
        </w:tc>
      </w:tr>
      <w:tr w:rsidR="00BD598A" w:rsidRPr="009E64BC" w14:paraId="5A1F6E4C" w14:textId="77777777" w:rsidTr="004B4026">
        <w:trPr>
          <w:trHeight w:val="248"/>
          <w:jc w:val="center"/>
        </w:trPr>
        <w:tc>
          <w:tcPr>
            <w:tcW w:w="2414" w:type="pct"/>
            <w:shd w:val="clear" w:color="auto" w:fill="BDD6EE" w:themeFill="accent1" w:themeFillTint="66"/>
            <w:noWrap/>
            <w:tcMar>
              <w:top w:w="57" w:type="dxa"/>
              <w:bottom w:w="57" w:type="dxa"/>
            </w:tcMar>
            <w:vAlign w:val="center"/>
          </w:tcPr>
          <w:p w14:paraId="64C78A8A" w14:textId="09F0F86B" w:rsidR="00EE6A3E" w:rsidRPr="009E64BC" w:rsidRDefault="00EE6A3E" w:rsidP="000077B2">
            <w:pPr>
              <w:spacing w:after="0" w:line="276" w:lineRule="auto"/>
              <w:rPr>
                <w:rFonts w:ascii="Segoe UI" w:eastAsia="Times New Roman" w:hAnsi="Segoe UI" w:cs="Segoe UI"/>
                <w:b/>
                <w:bCs/>
                <w:sz w:val="20"/>
                <w:szCs w:val="20"/>
                <w:lang w:eastAsia="cs-CZ"/>
              </w:rPr>
            </w:pPr>
            <w:r w:rsidRPr="009E64BC">
              <w:rPr>
                <w:rFonts w:ascii="Segoe UI" w:eastAsia="Times New Roman" w:hAnsi="Segoe UI" w:cs="Segoe UI"/>
                <w:b/>
                <w:sz w:val="20"/>
                <w:szCs w:val="20"/>
                <w:lang w:eastAsia="cs-CZ"/>
              </w:rPr>
              <w:t>Dešťová voda využita k </w:t>
            </w:r>
            <w:r w:rsidR="00BD598A" w:rsidRPr="009E64BC">
              <w:rPr>
                <w:rFonts w:ascii="Segoe UI" w:eastAsia="Times New Roman" w:hAnsi="Segoe UI" w:cs="Segoe UI"/>
                <w:b/>
                <w:sz w:val="20"/>
                <w:szCs w:val="20"/>
                <w:lang w:eastAsia="cs-CZ"/>
              </w:rPr>
              <w:t>závlaze – systém</w:t>
            </w:r>
            <w:r w:rsidRPr="009E64BC">
              <w:rPr>
                <w:rFonts w:ascii="Segoe UI" w:eastAsia="Times New Roman" w:hAnsi="Segoe UI" w:cs="Segoe UI"/>
                <w:b/>
                <w:sz w:val="20"/>
                <w:szCs w:val="20"/>
                <w:lang w:eastAsia="cs-CZ"/>
              </w:rPr>
              <w:t xml:space="preserve"> bez technologické úpravy vody</w:t>
            </w:r>
          </w:p>
        </w:tc>
        <w:tc>
          <w:tcPr>
            <w:tcW w:w="2586" w:type="pct"/>
            <w:tcMar>
              <w:top w:w="57" w:type="dxa"/>
              <w:bottom w:w="57" w:type="dxa"/>
            </w:tcMar>
            <w:vAlign w:val="center"/>
          </w:tcPr>
          <w:p w14:paraId="561AB85B" w14:textId="77777777" w:rsidR="00EE6A3E" w:rsidRPr="009E64BC" w:rsidRDefault="00EE6A3E" w:rsidP="000077B2">
            <w:pPr>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sz w:val="20"/>
                <w:szCs w:val="20"/>
                <w:lang w:eastAsia="cs-CZ"/>
              </w:rPr>
              <w:t>0,4</w:t>
            </w:r>
          </w:p>
        </w:tc>
      </w:tr>
      <w:tr w:rsidR="00BD598A" w:rsidRPr="009E64BC" w14:paraId="32BDC8D5" w14:textId="77777777" w:rsidTr="004B4026">
        <w:trPr>
          <w:trHeight w:val="248"/>
          <w:jc w:val="center"/>
        </w:trPr>
        <w:tc>
          <w:tcPr>
            <w:tcW w:w="2414" w:type="pct"/>
            <w:shd w:val="clear" w:color="auto" w:fill="BDD6EE" w:themeFill="accent1" w:themeFillTint="66"/>
            <w:tcMar>
              <w:top w:w="57" w:type="dxa"/>
              <w:bottom w:w="57" w:type="dxa"/>
            </w:tcMar>
            <w:vAlign w:val="center"/>
            <w:hideMark/>
          </w:tcPr>
          <w:p w14:paraId="02D74164" w14:textId="6490EF88" w:rsidR="00EE6A3E" w:rsidRPr="009E64BC" w:rsidRDefault="00EE6A3E" w:rsidP="000077B2">
            <w:pPr>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Dešťová voda využita k </w:t>
            </w:r>
            <w:r w:rsidR="00BD598A" w:rsidRPr="009E64BC">
              <w:rPr>
                <w:rFonts w:ascii="Segoe UI" w:eastAsia="Times New Roman" w:hAnsi="Segoe UI" w:cs="Segoe UI"/>
                <w:b/>
                <w:sz w:val="20"/>
                <w:szCs w:val="20"/>
                <w:lang w:eastAsia="cs-CZ"/>
              </w:rPr>
              <w:t>závlaze – technologie</w:t>
            </w:r>
            <w:r w:rsidRPr="009E64BC">
              <w:rPr>
                <w:rFonts w:ascii="Segoe UI" w:eastAsia="Times New Roman" w:hAnsi="Segoe UI" w:cs="Segoe UI"/>
                <w:b/>
                <w:sz w:val="20"/>
                <w:szCs w:val="20"/>
                <w:lang w:eastAsia="cs-CZ"/>
              </w:rPr>
              <w:t xml:space="preserve"> na odbourávání organických nečistot (biologická filtrace) a hygienické zabezpečení na výstupu, určeno pro závlahu rozstřikem</w:t>
            </w:r>
          </w:p>
        </w:tc>
        <w:tc>
          <w:tcPr>
            <w:tcW w:w="2586" w:type="pct"/>
            <w:shd w:val="clear" w:color="000000" w:fill="FFFFFF"/>
            <w:tcMar>
              <w:top w:w="57" w:type="dxa"/>
              <w:bottom w:w="57" w:type="dxa"/>
            </w:tcMar>
            <w:vAlign w:val="center"/>
          </w:tcPr>
          <w:p w14:paraId="16F43C66" w14:textId="77777777" w:rsidR="00EE6A3E" w:rsidRPr="009E64BC" w:rsidRDefault="00EE6A3E" w:rsidP="000077B2">
            <w:pPr>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0,65</w:t>
            </w:r>
          </w:p>
        </w:tc>
      </w:tr>
      <w:tr w:rsidR="00BD598A" w:rsidRPr="009E64BC" w14:paraId="0C46A381" w14:textId="77777777" w:rsidTr="004B4026">
        <w:trPr>
          <w:trHeight w:val="248"/>
          <w:jc w:val="center"/>
        </w:trPr>
        <w:tc>
          <w:tcPr>
            <w:tcW w:w="2414" w:type="pct"/>
            <w:shd w:val="clear" w:color="auto" w:fill="BDD6EE" w:themeFill="accent1" w:themeFillTint="66"/>
            <w:tcMar>
              <w:top w:w="57" w:type="dxa"/>
              <w:bottom w:w="57" w:type="dxa"/>
            </w:tcMar>
            <w:vAlign w:val="center"/>
          </w:tcPr>
          <w:p w14:paraId="35CE7191" w14:textId="77777777" w:rsidR="00EE6A3E" w:rsidRPr="009E64BC" w:rsidRDefault="00EE6A3E" w:rsidP="000077B2">
            <w:pPr>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Dešťová voda využita v budově ke splachování toalet</w:t>
            </w:r>
          </w:p>
        </w:tc>
        <w:tc>
          <w:tcPr>
            <w:tcW w:w="2586" w:type="pct"/>
            <w:shd w:val="clear" w:color="000000" w:fill="FFFFFF"/>
            <w:tcMar>
              <w:top w:w="57" w:type="dxa"/>
              <w:bottom w:w="57" w:type="dxa"/>
            </w:tcMar>
            <w:vAlign w:val="center"/>
          </w:tcPr>
          <w:p w14:paraId="4BE78784" w14:textId="77777777" w:rsidR="00EE6A3E" w:rsidRPr="009E64BC" w:rsidRDefault="00EE6A3E" w:rsidP="000077B2">
            <w:pPr>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0,65</w:t>
            </w:r>
          </w:p>
        </w:tc>
      </w:tr>
      <w:tr w:rsidR="00BD598A" w:rsidRPr="009E64BC" w14:paraId="20E75A6D" w14:textId="77777777" w:rsidTr="004B4026">
        <w:trPr>
          <w:trHeight w:val="248"/>
          <w:jc w:val="center"/>
        </w:trPr>
        <w:tc>
          <w:tcPr>
            <w:tcW w:w="2414" w:type="pct"/>
            <w:shd w:val="clear" w:color="auto" w:fill="BDD6EE" w:themeFill="accent1" w:themeFillTint="66"/>
            <w:tcMar>
              <w:top w:w="57" w:type="dxa"/>
              <w:bottom w:w="57" w:type="dxa"/>
            </w:tcMar>
            <w:vAlign w:val="center"/>
            <w:hideMark/>
          </w:tcPr>
          <w:p w14:paraId="0CFB4975" w14:textId="77777777" w:rsidR="00EE6A3E" w:rsidRPr="009E64BC" w:rsidRDefault="00EE6A3E" w:rsidP="000077B2">
            <w:pPr>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Systém pro vsakování a výpar dešťové vody ze zpevněných ploch budovy</w:t>
            </w:r>
          </w:p>
        </w:tc>
        <w:tc>
          <w:tcPr>
            <w:tcW w:w="2586" w:type="pct"/>
            <w:shd w:val="clear" w:color="000000" w:fill="FFFFFF"/>
            <w:tcMar>
              <w:top w:w="57" w:type="dxa"/>
              <w:bottom w:w="57" w:type="dxa"/>
            </w:tcMar>
            <w:vAlign w:val="center"/>
          </w:tcPr>
          <w:p w14:paraId="1F3DCCD2" w14:textId="77777777" w:rsidR="00EE6A3E" w:rsidRPr="009E64BC" w:rsidRDefault="00EE6A3E" w:rsidP="000077B2">
            <w:pPr>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0,4</w:t>
            </w:r>
          </w:p>
        </w:tc>
      </w:tr>
      <w:tr w:rsidR="00BD598A" w:rsidRPr="009E64BC" w14:paraId="3688C4EB" w14:textId="77777777" w:rsidTr="004B4026">
        <w:trPr>
          <w:trHeight w:val="875"/>
          <w:jc w:val="center"/>
        </w:trPr>
        <w:tc>
          <w:tcPr>
            <w:tcW w:w="2414" w:type="pct"/>
            <w:shd w:val="clear" w:color="auto" w:fill="BDD6EE" w:themeFill="accent1" w:themeFillTint="66"/>
            <w:tcMar>
              <w:top w:w="57" w:type="dxa"/>
              <w:bottom w:w="57" w:type="dxa"/>
            </w:tcMar>
            <w:vAlign w:val="center"/>
            <w:hideMark/>
          </w:tcPr>
          <w:p w14:paraId="6684BBAC" w14:textId="3DE8B3D0" w:rsidR="00EE6A3E" w:rsidRPr="009E64BC" w:rsidRDefault="00EE6A3E" w:rsidP="000077B2">
            <w:pPr>
              <w:pStyle w:val="Point0"/>
              <w:spacing w:line="276" w:lineRule="auto"/>
              <w:ind w:left="0" w:firstLine="0"/>
              <w:rPr>
                <w:rFonts w:ascii="Segoe UI" w:hAnsi="Segoe UI" w:cs="Segoe UI"/>
                <w:b/>
                <w:szCs w:val="24"/>
              </w:rPr>
            </w:pPr>
            <w:r w:rsidRPr="009E64BC">
              <w:rPr>
                <w:rFonts w:ascii="Segoe UI" w:eastAsia="Times New Roman" w:hAnsi="Segoe UI" w:cs="Segoe UI"/>
                <w:b/>
                <w:sz w:val="20"/>
                <w:szCs w:val="20"/>
                <w:lang w:eastAsia="cs-CZ"/>
              </w:rPr>
              <w:t>Přečištění a využití lehké šedé vody z budovy (mimo ČOV</w:t>
            </w:r>
            <w:r w:rsidR="00DD71E1" w:rsidRPr="009E64BC">
              <w:rPr>
                <w:rFonts w:ascii="Segoe UI" w:hAnsi="Segoe UI" w:cs="Segoe UI"/>
                <w:b/>
                <w:szCs w:val="24"/>
              </w:rPr>
              <w:t>)</w:t>
            </w:r>
          </w:p>
        </w:tc>
        <w:tc>
          <w:tcPr>
            <w:tcW w:w="2586" w:type="pct"/>
            <w:shd w:val="clear" w:color="000000" w:fill="FFFFFF"/>
            <w:tcMar>
              <w:top w:w="57" w:type="dxa"/>
              <w:bottom w:w="57" w:type="dxa"/>
            </w:tcMar>
            <w:vAlign w:val="center"/>
          </w:tcPr>
          <w:p w14:paraId="0D20988B" w14:textId="77777777" w:rsidR="00EE6A3E" w:rsidRPr="009E64BC" w:rsidRDefault="00EE6A3E" w:rsidP="000077B2">
            <w:pPr>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0,65</w:t>
            </w:r>
          </w:p>
        </w:tc>
      </w:tr>
    </w:tbl>
    <w:p w14:paraId="0654DDF2" w14:textId="77777777" w:rsidR="00681CEF" w:rsidRPr="009E64BC" w:rsidRDefault="00681CEF" w:rsidP="000077B2">
      <w:pPr>
        <w:spacing w:line="276" w:lineRule="auto"/>
        <w:rPr>
          <w:rFonts w:ascii="Segoe UI" w:hAnsi="Segoe UI" w:cs="Segoe UI"/>
          <w:sz w:val="20"/>
          <w:szCs w:val="20"/>
        </w:rPr>
      </w:pPr>
    </w:p>
    <w:p w14:paraId="0B0131D0" w14:textId="3BF9C331" w:rsidR="00AE11FB" w:rsidRPr="009E64BC" w:rsidRDefault="00AE11FB" w:rsidP="000077B2">
      <w:pPr>
        <w:pStyle w:val="Point0"/>
        <w:numPr>
          <w:ilvl w:val="0"/>
          <w:numId w:val="18"/>
        </w:numPr>
        <w:spacing w:line="276" w:lineRule="auto"/>
        <w:rPr>
          <w:rFonts w:ascii="Segoe UI" w:hAnsi="Segoe UI" w:cs="Segoe UI"/>
          <w:b/>
          <w:szCs w:val="24"/>
        </w:rPr>
      </w:pPr>
      <w:r w:rsidRPr="009E64BC">
        <w:rPr>
          <w:rFonts w:ascii="Segoe UI" w:hAnsi="Segoe UI" w:cs="Segoe UI"/>
          <w:b/>
          <w:szCs w:val="24"/>
        </w:rPr>
        <w:t>Instalace zdrojů tepla/elektřiny, kombinované výroby tepla a elektřiny a využití odpadního tepla</w:t>
      </w:r>
      <w:r w:rsidR="0093091E" w:rsidRPr="009E64BC">
        <w:rPr>
          <w:rFonts w:ascii="Segoe UI" w:hAnsi="Segoe UI" w:cs="Segoe UI"/>
          <w:b/>
          <w:szCs w:val="24"/>
        </w:rPr>
        <w:t xml:space="preserve"> </w:t>
      </w:r>
    </w:p>
    <w:tbl>
      <w:tblPr>
        <w:tblW w:w="907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97"/>
        <w:gridCol w:w="2201"/>
        <w:gridCol w:w="2474"/>
      </w:tblGrid>
      <w:tr w:rsidR="00AE11FB" w:rsidRPr="009E64BC" w14:paraId="74ADBA64" w14:textId="77777777" w:rsidTr="009A2415">
        <w:trPr>
          <w:cantSplit/>
          <w:trHeight w:val="254"/>
        </w:trPr>
        <w:tc>
          <w:tcPr>
            <w:tcW w:w="4397" w:type="dxa"/>
            <w:shd w:val="clear" w:color="auto" w:fill="BDD6EE" w:themeFill="accent1" w:themeFillTint="66"/>
            <w:tcMar>
              <w:top w:w="57" w:type="dxa"/>
              <w:bottom w:w="57" w:type="dxa"/>
            </w:tcMar>
            <w:vAlign w:val="center"/>
            <w:hideMark/>
          </w:tcPr>
          <w:p w14:paraId="5A056CD5" w14:textId="77777777" w:rsidR="00AE11FB" w:rsidRPr="009E64BC" w:rsidRDefault="00AE11FB" w:rsidP="000077B2">
            <w:pPr>
              <w:keepLines/>
              <w:spacing w:after="0"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Řešené opatření</w:t>
            </w:r>
          </w:p>
        </w:tc>
        <w:tc>
          <w:tcPr>
            <w:tcW w:w="2201" w:type="dxa"/>
            <w:shd w:val="clear" w:color="auto" w:fill="BDD6EE" w:themeFill="accent1" w:themeFillTint="66"/>
            <w:noWrap/>
            <w:tcMar>
              <w:top w:w="57" w:type="dxa"/>
              <w:bottom w:w="57" w:type="dxa"/>
            </w:tcMar>
            <w:vAlign w:val="center"/>
            <w:hideMark/>
          </w:tcPr>
          <w:p w14:paraId="1D2D0A70" w14:textId="77777777" w:rsidR="00AE11FB" w:rsidRPr="009E64BC" w:rsidRDefault="00AE11FB" w:rsidP="000077B2">
            <w:pPr>
              <w:keepLines/>
              <w:spacing w:after="0"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Jednotka</w:t>
            </w:r>
          </w:p>
        </w:tc>
        <w:tc>
          <w:tcPr>
            <w:tcW w:w="2474" w:type="dxa"/>
            <w:shd w:val="clear" w:color="auto" w:fill="BDD6EE" w:themeFill="accent1" w:themeFillTint="66"/>
            <w:noWrap/>
            <w:tcMar>
              <w:top w:w="57" w:type="dxa"/>
              <w:bottom w:w="57" w:type="dxa"/>
            </w:tcMar>
            <w:vAlign w:val="center"/>
            <w:hideMark/>
          </w:tcPr>
          <w:p w14:paraId="63F6231B" w14:textId="77777777" w:rsidR="00AE11FB" w:rsidRPr="009E64BC" w:rsidRDefault="00AE11FB" w:rsidP="000077B2">
            <w:pPr>
              <w:keepLines/>
              <w:spacing w:after="0"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Jednotkový náklad Kč/jednotku (bez DPH)</w:t>
            </w:r>
          </w:p>
        </w:tc>
      </w:tr>
      <w:tr w:rsidR="00AE11FB" w:rsidRPr="009E64BC" w14:paraId="1E4176B8" w14:textId="77777777" w:rsidTr="009A2415">
        <w:trPr>
          <w:cantSplit/>
          <w:trHeight w:val="254"/>
        </w:trPr>
        <w:tc>
          <w:tcPr>
            <w:tcW w:w="4397" w:type="dxa"/>
            <w:shd w:val="clear" w:color="auto" w:fill="BDD6EE" w:themeFill="accent1" w:themeFillTint="66"/>
            <w:tcMar>
              <w:top w:w="57" w:type="dxa"/>
              <w:bottom w:w="57" w:type="dxa"/>
            </w:tcMar>
            <w:vAlign w:val="center"/>
            <w:hideMark/>
          </w:tcPr>
          <w:p w14:paraId="49D5F4BE" w14:textId="77777777" w:rsidR="00AE11FB" w:rsidRPr="009E64BC" w:rsidRDefault="00AE11FB"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tepelného čerpadla vzduch-voda</w:t>
            </w:r>
          </w:p>
        </w:tc>
        <w:tc>
          <w:tcPr>
            <w:tcW w:w="2201" w:type="dxa"/>
            <w:shd w:val="clear" w:color="auto" w:fill="auto"/>
            <w:noWrap/>
            <w:tcMar>
              <w:top w:w="57" w:type="dxa"/>
              <w:bottom w:w="57" w:type="dxa"/>
            </w:tcMar>
            <w:vAlign w:val="center"/>
            <w:hideMark/>
          </w:tcPr>
          <w:p w14:paraId="301B0925" w14:textId="77777777" w:rsidR="00AE11FB" w:rsidRPr="009E64BC" w:rsidRDefault="00AE11FB" w:rsidP="000077B2">
            <w:pPr>
              <w:spacing w:line="276" w:lineRule="auto"/>
              <w:jc w:val="center"/>
              <w:rPr>
                <w:rFonts w:ascii="Segoe UI" w:hAnsi="Segoe UI" w:cs="Segoe UI"/>
                <w:sz w:val="20"/>
                <w:szCs w:val="20"/>
              </w:rPr>
            </w:pPr>
            <w:proofErr w:type="spellStart"/>
            <w:r w:rsidRPr="009E64BC">
              <w:rPr>
                <w:rFonts w:ascii="Segoe UI" w:eastAsia="Times New Roman" w:hAnsi="Segoe UI" w:cs="Segoe UI"/>
                <w:sz w:val="20"/>
                <w:szCs w:val="20"/>
                <w:lang w:eastAsia="cs-CZ"/>
              </w:rPr>
              <w:t>kW</w:t>
            </w:r>
            <w:r w:rsidRPr="009E64BC">
              <w:rPr>
                <w:rFonts w:ascii="Segoe UI" w:eastAsia="Times New Roman" w:hAnsi="Segoe UI" w:cs="Segoe UI"/>
                <w:sz w:val="20"/>
                <w:szCs w:val="20"/>
                <w:vertAlign w:val="subscript"/>
                <w:lang w:eastAsia="cs-CZ"/>
              </w:rPr>
              <w:t>t</w:t>
            </w:r>
            <w:proofErr w:type="spellEnd"/>
          </w:p>
        </w:tc>
        <w:tc>
          <w:tcPr>
            <w:tcW w:w="2474" w:type="dxa"/>
            <w:shd w:val="clear" w:color="auto" w:fill="auto"/>
            <w:noWrap/>
            <w:tcMar>
              <w:top w:w="57" w:type="dxa"/>
              <w:bottom w:w="57" w:type="dxa"/>
            </w:tcMar>
            <w:vAlign w:val="center"/>
            <w:hideMark/>
          </w:tcPr>
          <w:p w14:paraId="183AAE67"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34 600</w:t>
            </w:r>
          </w:p>
        </w:tc>
      </w:tr>
      <w:tr w:rsidR="00AE11FB" w:rsidRPr="009E64BC" w14:paraId="73A0D983" w14:textId="77777777" w:rsidTr="009A2415">
        <w:trPr>
          <w:cantSplit/>
          <w:trHeight w:val="406"/>
        </w:trPr>
        <w:tc>
          <w:tcPr>
            <w:tcW w:w="4397" w:type="dxa"/>
            <w:shd w:val="clear" w:color="auto" w:fill="BDD6EE" w:themeFill="accent1" w:themeFillTint="66"/>
            <w:tcMar>
              <w:top w:w="57" w:type="dxa"/>
              <w:bottom w:w="57" w:type="dxa"/>
            </w:tcMar>
            <w:vAlign w:val="center"/>
            <w:hideMark/>
          </w:tcPr>
          <w:p w14:paraId="50742764" w14:textId="77777777" w:rsidR="00AE11FB" w:rsidRPr="009E64BC" w:rsidRDefault="00AE11FB"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tepelného čerpadla země-voda a voda/voda</w:t>
            </w:r>
          </w:p>
        </w:tc>
        <w:tc>
          <w:tcPr>
            <w:tcW w:w="2201" w:type="dxa"/>
            <w:shd w:val="clear" w:color="auto" w:fill="auto"/>
            <w:noWrap/>
            <w:tcMar>
              <w:top w:w="57" w:type="dxa"/>
              <w:bottom w:w="57" w:type="dxa"/>
            </w:tcMar>
            <w:vAlign w:val="center"/>
            <w:hideMark/>
          </w:tcPr>
          <w:p w14:paraId="13180A29" w14:textId="77777777" w:rsidR="00AE11FB" w:rsidRPr="009E64BC" w:rsidRDefault="00AE11FB" w:rsidP="000077B2">
            <w:pPr>
              <w:spacing w:line="276" w:lineRule="auto"/>
              <w:jc w:val="center"/>
              <w:rPr>
                <w:rFonts w:ascii="Segoe UI" w:hAnsi="Segoe UI" w:cs="Segoe UI"/>
                <w:sz w:val="20"/>
                <w:szCs w:val="20"/>
              </w:rPr>
            </w:pPr>
            <w:proofErr w:type="spellStart"/>
            <w:r w:rsidRPr="009E64BC">
              <w:rPr>
                <w:rFonts w:ascii="Segoe UI" w:eastAsia="Times New Roman" w:hAnsi="Segoe UI" w:cs="Segoe UI"/>
                <w:sz w:val="20"/>
                <w:szCs w:val="20"/>
                <w:lang w:eastAsia="cs-CZ"/>
              </w:rPr>
              <w:t>kW</w:t>
            </w:r>
            <w:r w:rsidRPr="009E64BC">
              <w:rPr>
                <w:rFonts w:ascii="Segoe UI" w:eastAsia="Times New Roman" w:hAnsi="Segoe UI" w:cs="Segoe UI"/>
                <w:sz w:val="20"/>
                <w:szCs w:val="20"/>
                <w:vertAlign w:val="subscript"/>
                <w:lang w:eastAsia="cs-CZ"/>
              </w:rPr>
              <w:t>t</w:t>
            </w:r>
            <w:proofErr w:type="spellEnd"/>
          </w:p>
        </w:tc>
        <w:tc>
          <w:tcPr>
            <w:tcW w:w="2474" w:type="dxa"/>
            <w:shd w:val="clear" w:color="auto" w:fill="auto"/>
            <w:noWrap/>
            <w:tcMar>
              <w:top w:w="57" w:type="dxa"/>
              <w:bottom w:w="57" w:type="dxa"/>
            </w:tcMar>
            <w:vAlign w:val="center"/>
            <w:hideMark/>
          </w:tcPr>
          <w:p w14:paraId="1C4A90C7"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52 900</w:t>
            </w:r>
          </w:p>
        </w:tc>
      </w:tr>
      <w:tr w:rsidR="00AE11FB" w:rsidRPr="009E64BC" w14:paraId="1B3207DA" w14:textId="77777777" w:rsidTr="009A2415">
        <w:trPr>
          <w:cantSplit/>
          <w:trHeight w:val="254"/>
        </w:trPr>
        <w:tc>
          <w:tcPr>
            <w:tcW w:w="4397" w:type="dxa"/>
            <w:shd w:val="clear" w:color="auto" w:fill="BDD6EE" w:themeFill="accent1" w:themeFillTint="66"/>
            <w:tcMar>
              <w:top w:w="57" w:type="dxa"/>
              <w:bottom w:w="57" w:type="dxa"/>
            </w:tcMar>
            <w:vAlign w:val="center"/>
            <w:hideMark/>
          </w:tcPr>
          <w:p w14:paraId="7CC571C5" w14:textId="77777777" w:rsidR="00AE11FB" w:rsidRPr="009E64BC" w:rsidRDefault="00AE11FB"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plynového tepelného čerpadla</w:t>
            </w:r>
          </w:p>
        </w:tc>
        <w:tc>
          <w:tcPr>
            <w:tcW w:w="2201" w:type="dxa"/>
            <w:shd w:val="clear" w:color="auto" w:fill="auto"/>
            <w:noWrap/>
            <w:tcMar>
              <w:top w:w="57" w:type="dxa"/>
              <w:bottom w:w="57" w:type="dxa"/>
            </w:tcMar>
            <w:vAlign w:val="center"/>
            <w:hideMark/>
          </w:tcPr>
          <w:p w14:paraId="3DAA8415" w14:textId="77777777" w:rsidR="00AE11FB" w:rsidRPr="009E64BC" w:rsidRDefault="00AE11FB" w:rsidP="000077B2">
            <w:pPr>
              <w:spacing w:line="276" w:lineRule="auto"/>
              <w:jc w:val="center"/>
              <w:rPr>
                <w:rFonts w:ascii="Segoe UI" w:hAnsi="Segoe UI" w:cs="Segoe UI"/>
                <w:sz w:val="20"/>
                <w:szCs w:val="20"/>
              </w:rPr>
            </w:pPr>
            <w:proofErr w:type="spellStart"/>
            <w:r w:rsidRPr="009E64BC">
              <w:rPr>
                <w:rFonts w:ascii="Segoe UI" w:eastAsia="Times New Roman" w:hAnsi="Segoe UI" w:cs="Segoe UI"/>
                <w:sz w:val="20"/>
                <w:szCs w:val="20"/>
                <w:lang w:eastAsia="cs-CZ"/>
              </w:rPr>
              <w:t>kW</w:t>
            </w:r>
            <w:r w:rsidRPr="009E64BC">
              <w:rPr>
                <w:rFonts w:ascii="Segoe UI" w:eastAsia="Times New Roman" w:hAnsi="Segoe UI" w:cs="Segoe UI"/>
                <w:sz w:val="20"/>
                <w:szCs w:val="20"/>
                <w:vertAlign w:val="subscript"/>
                <w:lang w:eastAsia="cs-CZ"/>
              </w:rPr>
              <w:t>t</w:t>
            </w:r>
            <w:proofErr w:type="spellEnd"/>
          </w:p>
        </w:tc>
        <w:tc>
          <w:tcPr>
            <w:tcW w:w="2474" w:type="dxa"/>
            <w:shd w:val="clear" w:color="auto" w:fill="auto"/>
            <w:noWrap/>
            <w:tcMar>
              <w:top w:w="57" w:type="dxa"/>
              <w:bottom w:w="57" w:type="dxa"/>
            </w:tcMar>
            <w:vAlign w:val="center"/>
            <w:hideMark/>
          </w:tcPr>
          <w:p w14:paraId="5199FAA9"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28 500</w:t>
            </w:r>
          </w:p>
        </w:tc>
      </w:tr>
      <w:tr w:rsidR="00AE11FB" w:rsidRPr="009E64BC" w14:paraId="1197921F" w14:textId="77777777" w:rsidTr="009A2415">
        <w:trPr>
          <w:cantSplit/>
          <w:trHeight w:val="254"/>
        </w:trPr>
        <w:tc>
          <w:tcPr>
            <w:tcW w:w="4397" w:type="dxa"/>
            <w:shd w:val="clear" w:color="auto" w:fill="BDD6EE" w:themeFill="accent1" w:themeFillTint="66"/>
            <w:tcMar>
              <w:top w:w="57" w:type="dxa"/>
              <w:bottom w:w="57" w:type="dxa"/>
            </w:tcMar>
            <w:vAlign w:val="center"/>
            <w:hideMark/>
          </w:tcPr>
          <w:p w14:paraId="69640398" w14:textId="77777777" w:rsidR="00AE11FB" w:rsidRPr="009E64BC" w:rsidRDefault="00AE11FB"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lastRenderedPageBreak/>
              <w:t>Instalace zdroje na biomasu</w:t>
            </w:r>
          </w:p>
        </w:tc>
        <w:tc>
          <w:tcPr>
            <w:tcW w:w="2201" w:type="dxa"/>
            <w:shd w:val="clear" w:color="auto" w:fill="auto"/>
            <w:noWrap/>
            <w:tcMar>
              <w:top w:w="57" w:type="dxa"/>
              <w:bottom w:w="57" w:type="dxa"/>
            </w:tcMar>
            <w:vAlign w:val="center"/>
            <w:hideMark/>
          </w:tcPr>
          <w:p w14:paraId="3CEAD069" w14:textId="77777777" w:rsidR="00AE11FB" w:rsidRPr="009E64BC" w:rsidRDefault="00AE11FB" w:rsidP="000077B2">
            <w:pPr>
              <w:spacing w:line="276" w:lineRule="auto"/>
              <w:jc w:val="center"/>
              <w:rPr>
                <w:rFonts w:ascii="Segoe UI" w:hAnsi="Segoe UI" w:cs="Segoe UI"/>
                <w:sz w:val="20"/>
                <w:szCs w:val="20"/>
              </w:rPr>
            </w:pPr>
            <w:proofErr w:type="spellStart"/>
            <w:r w:rsidRPr="009E64BC">
              <w:rPr>
                <w:rFonts w:ascii="Segoe UI" w:eastAsia="Times New Roman" w:hAnsi="Segoe UI" w:cs="Segoe UI"/>
                <w:sz w:val="20"/>
                <w:szCs w:val="20"/>
                <w:lang w:eastAsia="cs-CZ"/>
              </w:rPr>
              <w:t>kW</w:t>
            </w:r>
            <w:r w:rsidRPr="009E64BC">
              <w:rPr>
                <w:rFonts w:ascii="Segoe UI" w:eastAsia="Times New Roman" w:hAnsi="Segoe UI" w:cs="Segoe UI"/>
                <w:sz w:val="20"/>
                <w:szCs w:val="20"/>
                <w:vertAlign w:val="subscript"/>
                <w:lang w:eastAsia="cs-CZ"/>
              </w:rPr>
              <w:t>t</w:t>
            </w:r>
            <w:proofErr w:type="spellEnd"/>
          </w:p>
        </w:tc>
        <w:tc>
          <w:tcPr>
            <w:tcW w:w="2474" w:type="dxa"/>
            <w:shd w:val="clear" w:color="auto" w:fill="auto"/>
            <w:noWrap/>
            <w:tcMar>
              <w:top w:w="57" w:type="dxa"/>
              <w:bottom w:w="57" w:type="dxa"/>
            </w:tcMar>
            <w:vAlign w:val="center"/>
            <w:hideMark/>
          </w:tcPr>
          <w:p w14:paraId="174A1F18"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10 800</w:t>
            </w:r>
          </w:p>
        </w:tc>
      </w:tr>
      <w:tr w:rsidR="00AE11FB" w:rsidRPr="009E64BC" w14:paraId="296E23E9" w14:textId="77777777" w:rsidTr="009A2415">
        <w:trPr>
          <w:cantSplit/>
          <w:trHeight w:val="254"/>
        </w:trPr>
        <w:tc>
          <w:tcPr>
            <w:tcW w:w="4397" w:type="dxa"/>
            <w:shd w:val="clear" w:color="auto" w:fill="BDD6EE" w:themeFill="accent1" w:themeFillTint="66"/>
            <w:tcMar>
              <w:top w:w="57" w:type="dxa"/>
              <w:bottom w:w="57" w:type="dxa"/>
            </w:tcMar>
            <w:vAlign w:val="center"/>
            <w:hideMark/>
          </w:tcPr>
          <w:p w14:paraId="7ECD5DCA" w14:textId="77777777" w:rsidR="00AE11FB" w:rsidRPr="009E64BC" w:rsidRDefault="00AE11FB"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Využití odpadního tepla</w:t>
            </w:r>
          </w:p>
        </w:tc>
        <w:tc>
          <w:tcPr>
            <w:tcW w:w="2201" w:type="dxa"/>
            <w:shd w:val="clear" w:color="auto" w:fill="auto"/>
            <w:noWrap/>
            <w:tcMar>
              <w:top w:w="57" w:type="dxa"/>
              <w:bottom w:w="57" w:type="dxa"/>
            </w:tcMar>
            <w:vAlign w:val="center"/>
            <w:hideMark/>
          </w:tcPr>
          <w:p w14:paraId="279406DF" w14:textId="77777777" w:rsidR="00AE11FB" w:rsidRPr="009E64BC" w:rsidRDefault="00AE11FB" w:rsidP="000077B2">
            <w:pPr>
              <w:spacing w:line="276" w:lineRule="auto"/>
              <w:jc w:val="center"/>
              <w:rPr>
                <w:rFonts w:ascii="Segoe UI" w:hAnsi="Segoe UI" w:cs="Segoe UI"/>
                <w:sz w:val="20"/>
                <w:szCs w:val="20"/>
              </w:rPr>
            </w:pPr>
            <w:proofErr w:type="spellStart"/>
            <w:r w:rsidRPr="009E64BC">
              <w:rPr>
                <w:rFonts w:ascii="Segoe UI" w:eastAsia="Times New Roman" w:hAnsi="Segoe UI" w:cs="Segoe UI"/>
                <w:sz w:val="20"/>
                <w:szCs w:val="20"/>
                <w:lang w:eastAsia="cs-CZ"/>
              </w:rPr>
              <w:t>kW</w:t>
            </w:r>
            <w:r w:rsidRPr="009E64BC">
              <w:rPr>
                <w:rFonts w:ascii="Segoe UI" w:eastAsia="Times New Roman" w:hAnsi="Segoe UI" w:cs="Segoe UI"/>
                <w:sz w:val="20"/>
                <w:szCs w:val="20"/>
                <w:vertAlign w:val="subscript"/>
                <w:lang w:eastAsia="cs-CZ"/>
              </w:rPr>
              <w:t>t</w:t>
            </w:r>
            <w:proofErr w:type="spellEnd"/>
          </w:p>
        </w:tc>
        <w:tc>
          <w:tcPr>
            <w:tcW w:w="2474" w:type="dxa"/>
            <w:shd w:val="clear" w:color="auto" w:fill="auto"/>
            <w:noWrap/>
            <w:tcMar>
              <w:top w:w="57" w:type="dxa"/>
              <w:bottom w:w="57" w:type="dxa"/>
            </w:tcMar>
            <w:vAlign w:val="center"/>
            <w:hideMark/>
          </w:tcPr>
          <w:p w14:paraId="74D84F7B"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31 600</w:t>
            </w:r>
          </w:p>
        </w:tc>
      </w:tr>
      <w:tr w:rsidR="00AE11FB" w:rsidRPr="009E64BC" w14:paraId="724FB0E2" w14:textId="77777777" w:rsidTr="009A2415">
        <w:trPr>
          <w:cantSplit/>
          <w:trHeight w:val="419"/>
        </w:trPr>
        <w:tc>
          <w:tcPr>
            <w:tcW w:w="4397" w:type="dxa"/>
            <w:shd w:val="clear" w:color="auto" w:fill="BDD6EE" w:themeFill="accent1" w:themeFillTint="66"/>
            <w:tcMar>
              <w:top w:w="57" w:type="dxa"/>
              <w:bottom w:w="57" w:type="dxa"/>
            </w:tcMar>
            <w:vAlign w:val="center"/>
            <w:hideMark/>
          </w:tcPr>
          <w:p w14:paraId="01646FCD" w14:textId="77777777" w:rsidR="00AE11FB" w:rsidRPr="009E64BC" w:rsidRDefault="00AE11FB"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Realizace nové otopné teplovodní soustavy</w:t>
            </w:r>
          </w:p>
        </w:tc>
        <w:tc>
          <w:tcPr>
            <w:tcW w:w="2201" w:type="dxa"/>
            <w:shd w:val="clear" w:color="auto" w:fill="auto"/>
            <w:tcMar>
              <w:top w:w="57" w:type="dxa"/>
              <w:bottom w:w="57" w:type="dxa"/>
            </w:tcMar>
            <w:vAlign w:val="center"/>
            <w:hideMark/>
          </w:tcPr>
          <w:p w14:paraId="0521A9E6"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kW (tepelná ztráta)</w:t>
            </w:r>
          </w:p>
        </w:tc>
        <w:tc>
          <w:tcPr>
            <w:tcW w:w="2474" w:type="dxa"/>
            <w:shd w:val="clear" w:color="auto" w:fill="auto"/>
            <w:noWrap/>
            <w:tcMar>
              <w:top w:w="57" w:type="dxa"/>
              <w:bottom w:w="57" w:type="dxa"/>
            </w:tcMar>
            <w:vAlign w:val="center"/>
            <w:hideMark/>
          </w:tcPr>
          <w:p w14:paraId="777F864A"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11 500</w:t>
            </w:r>
          </w:p>
        </w:tc>
      </w:tr>
      <w:tr w:rsidR="00AE11FB" w:rsidRPr="009E64BC" w14:paraId="16146B15" w14:textId="77777777" w:rsidTr="009A2415">
        <w:trPr>
          <w:cantSplit/>
          <w:trHeight w:val="254"/>
        </w:trPr>
        <w:tc>
          <w:tcPr>
            <w:tcW w:w="4397" w:type="dxa"/>
            <w:shd w:val="clear" w:color="auto" w:fill="BDD6EE" w:themeFill="accent1" w:themeFillTint="66"/>
            <w:tcMar>
              <w:top w:w="57" w:type="dxa"/>
              <w:bottom w:w="57" w:type="dxa"/>
            </w:tcMar>
            <w:vAlign w:val="center"/>
            <w:hideMark/>
          </w:tcPr>
          <w:p w14:paraId="7641D38C" w14:textId="77777777" w:rsidR="00AE11FB" w:rsidRPr="009E64BC" w:rsidRDefault="00AE11FB"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solárně-termických kolektorů</w:t>
            </w:r>
          </w:p>
        </w:tc>
        <w:tc>
          <w:tcPr>
            <w:tcW w:w="2201" w:type="dxa"/>
            <w:shd w:val="clear" w:color="auto" w:fill="auto"/>
            <w:noWrap/>
            <w:tcMar>
              <w:top w:w="57" w:type="dxa"/>
              <w:bottom w:w="57" w:type="dxa"/>
            </w:tcMar>
            <w:vAlign w:val="center"/>
            <w:hideMark/>
          </w:tcPr>
          <w:p w14:paraId="565D8F07"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proofErr w:type="spellStart"/>
            <w:r w:rsidRPr="009E64BC">
              <w:rPr>
                <w:rFonts w:ascii="Segoe UI" w:eastAsia="Times New Roman" w:hAnsi="Segoe UI" w:cs="Segoe UI"/>
                <w:sz w:val="20"/>
                <w:szCs w:val="20"/>
                <w:lang w:eastAsia="cs-CZ"/>
              </w:rPr>
              <w:t>kW</w:t>
            </w:r>
            <w:r w:rsidRPr="009E64BC">
              <w:rPr>
                <w:rFonts w:ascii="Segoe UI" w:eastAsia="Times New Roman" w:hAnsi="Segoe UI" w:cs="Segoe UI"/>
                <w:sz w:val="20"/>
                <w:szCs w:val="20"/>
                <w:vertAlign w:val="subscript"/>
                <w:lang w:eastAsia="cs-CZ"/>
              </w:rPr>
              <w:t>t</w:t>
            </w:r>
            <w:proofErr w:type="spellEnd"/>
          </w:p>
        </w:tc>
        <w:tc>
          <w:tcPr>
            <w:tcW w:w="2474" w:type="dxa"/>
            <w:shd w:val="clear" w:color="auto" w:fill="auto"/>
            <w:noWrap/>
            <w:tcMar>
              <w:top w:w="57" w:type="dxa"/>
              <w:bottom w:w="57" w:type="dxa"/>
            </w:tcMar>
            <w:vAlign w:val="center"/>
            <w:hideMark/>
          </w:tcPr>
          <w:p w14:paraId="5E44F268"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36 600</w:t>
            </w:r>
          </w:p>
        </w:tc>
      </w:tr>
      <w:tr w:rsidR="00AE11FB" w:rsidRPr="009E64BC" w14:paraId="4AC4777B" w14:textId="77777777" w:rsidTr="009A2415">
        <w:trPr>
          <w:cantSplit/>
          <w:trHeight w:val="406"/>
        </w:trPr>
        <w:tc>
          <w:tcPr>
            <w:tcW w:w="4397" w:type="dxa"/>
            <w:shd w:val="clear" w:color="auto" w:fill="BDD6EE" w:themeFill="accent1" w:themeFillTint="66"/>
            <w:tcMar>
              <w:top w:w="57" w:type="dxa"/>
              <w:bottom w:w="57" w:type="dxa"/>
            </w:tcMar>
            <w:vAlign w:val="center"/>
            <w:hideMark/>
          </w:tcPr>
          <w:p w14:paraId="285CBC4D" w14:textId="77777777" w:rsidR="00AE11FB" w:rsidRPr="009E64BC" w:rsidRDefault="00AE11FB"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Jednotka pro kombinovanou výrobu elektřiny a tepla nebo chladu</w:t>
            </w:r>
          </w:p>
        </w:tc>
        <w:tc>
          <w:tcPr>
            <w:tcW w:w="2201" w:type="dxa"/>
            <w:shd w:val="clear" w:color="auto" w:fill="auto"/>
            <w:noWrap/>
            <w:tcMar>
              <w:top w:w="57" w:type="dxa"/>
              <w:bottom w:w="57" w:type="dxa"/>
            </w:tcMar>
            <w:vAlign w:val="center"/>
            <w:hideMark/>
          </w:tcPr>
          <w:p w14:paraId="08B0AE3E"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proofErr w:type="spellStart"/>
            <w:r w:rsidRPr="009E64BC">
              <w:rPr>
                <w:rFonts w:ascii="Segoe UI" w:eastAsia="Times New Roman" w:hAnsi="Segoe UI" w:cs="Segoe UI"/>
                <w:sz w:val="20"/>
                <w:szCs w:val="20"/>
                <w:lang w:eastAsia="cs-CZ"/>
              </w:rPr>
              <w:t>kW</w:t>
            </w:r>
            <w:r w:rsidRPr="009E64BC">
              <w:rPr>
                <w:rFonts w:ascii="Segoe UI" w:eastAsia="Times New Roman" w:hAnsi="Segoe UI" w:cs="Segoe UI"/>
                <w:sz w:val="20"/>
                <w:szCs w:val="20"/>
                <w:vertAlign w:val="subscript"/>
                <w:lang w:eastAsia="cs-CZ"/>
              </w:rPr>
              <w:t>e</w:t>
            </w:r>
            <w:proofErr w:type="spellEnd"/>
          </w:p>
        </w:tc>
        <w:tc>
          <w:tcPr>
            <w:tcW w:w="2474" w:type="dxa"/>
            <w:shd w:val="clear" w:color="auto" w:fill="auto"/>
            <w:noWrap/>
            <w:tcMar>
              <w:top w:w="57" w:type="dxa"/>
              <w:bottom w:w="57" w:type="dxa"/>
            </w:tcMar>
            <w:vAlign w:val="center"/>
            <w:hideMark/>
          </w:tcPr>
          <w:p w14:paraId="7D1932F2"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68 100</w:t>
            </w:r>
          </w:p>
        </w:tc>
      </w:tr>
      <w:tr w:rsidR="00AE11FB" w:rsidRPr="009E64BC" w14:paraId="124F300F" w14:textId="77777777" w:rsidTr="009A2415">
        <w:trPr>
          <w:cantSplit/>
          <w:trHeight w:val="267"/>
        </w:trPr>
        <w:tc>
          <w:tcPr>
            <w:tcW w:w="4397" w:type="dxa"/>
            <w:shd w:val="clear" w:color="auto" w:fill="BDD6EE" w:themeFill="accent1" w:themeFillTint="66"/>
            <w:tcMar>
              <w:top w:w="57" w:type="dxa"/>
              <w:bottom w:w="57" w:type="dxa"/>
            </w:tcMar>
            <w:vAlign w:val="center"/>
            <w:hideMark/>
          </w:tcPr>
          <w:p w14:paraId="6E289667" w14:textId="77777777" w:rsidR="00AE11FB" w:rsidRPr="009E64BC" w:rsidRDefault="00AE11FB"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fotovoltaických panelů</w:t>
            </w:r>
          </w:p>
        </w:tc>
        <w:tc>
          <w:tcPr>
            <w:tcW w:w="2201" w:type="dxa"/>
            <w:shd w:val="clear" w:color="auto" w:fill="auto"/>
            <w:noWrap/>
            <w:tcMar>
              <w:top w:w="57" w:type="dxa"/>
              <w:bottom w:w="57" w:type="dxa"/>
            </w:tcMar>
            <w:vAlign w:val="center"/>
            <w:hideMark/>
          </w:tcPr>
          <w:p w14:paraId="261EDCC3"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proofErr w:type="spellStart"/>
            <w:r w:rsidRPr="009E64BC">
              <w:rPr>
                <w:rFonts w:ascii="Segoe UI" w:eastAsia="Times New Roman" w:hAnsi="Segoe UI" w:cs="Segoe UI"/>
                <w:sz w:val="20"/>
                <w:szCs w:val="20"/>
                <w:lang w:eastAsia="cs-CZ"/>
              </w:rPr>
              <w:t>kW</w:t>
            </w:r>
            <w:r w:rsidRPr="009E64BC">
              <w:rPr>
                <w:rFonts w:ascii="Segoe UI" w:eastAsia="Times New Roman" w:hAnsi="Segoe UI" w:cs="Segoe UI"/>
                <w:sz w:val="20"/>
                <w:szCs w:val="20"/>
                <w:vertAlign w:val="subscript"/>
                <w:lang w:eastAsia="cs-CZ"/>
              </w:rPr>
              <w:t>p</w:t>
            </w:r>
            <w:proofErr w:type="spellEnd"/>
          </w:p>
        </w:tc>
        <w:tc>
          <w:tcPr>
            <w:tcW w:w="2474" w:type="dxa"/>
            <w:shd w:val="clear" w:color="auto" w:fill="auto"/>
            <w:noWrap/>
            <w:tcMar>
              <w:top w:w="57" w:type="dxa"/>
              <w:bottom w:w="57" w:type="dxa"/>
            </w:tcMar>
            <w:vAlign w:val="center"/>
            <w:hideMark/>
          </w:tcPr>
          <w:p w14:paraId="0907FBAF"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35 000</w:t>
            </w:r>
          </w:p>
        </w:tc>
      </w:tr>
      <w:tr w:rsidR="00AE11FB" w:rsidRPr="009E64BC" w14:paraId="111426D7" w14:textId="77777777" w:rsidTr="009A2415">
        <w:trPr>
          <w:cantSplit/>
          <w:trHeight w:val="267"/>
        </w:trPr>
        <w:tc>
          <w:tcPr>
            <w:tcW w:w="4397" w:type="dxa"/>
            <w:shd w:val="clear" w:color="auto" w:fill="BDD6EE" w:themeFill="accent1" w:themeFillTint="66"/>
            <w:tcMar>
              <w:top w:w="57" w:type="dxa"/>
              <w:bottom w:w="57" w:type="dxa"/>
            </w:tcMar>
            <w:vAlign w:val="center"/>
            <w:hideMark/>
          </w:tcPr>
          <w:p w14:paraId="02F36DDE" w14:textId="77777777" w:rsidR="00AE11FB" w:rsidRPr="009E64BC" w:rsidRDefault="00AE11FB"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bateriového systému akumulace energie k FVE systému</w:t>
            </w:r>
          </w:p>
        </w:tc>
        <w:tc>
          <w:tcPr>
            <w:tcW w:w="2201" w:type="dxa"/>
            <w:shd w:val="clear" w:color="auto" w:fill="auto"/>
            <w:noWrap/>
            <w:tcMar>
              <w:top w:w="57" w:type="dxa"/>
              <w:bottom w:w="57" w:type="dxa"/>
            </w:tcMar>
            <w:vAlign w:val="center"/>
            <w:hideMark/>
          </w:tcPr>
          <w:p w14:paraId="4FCA9CE3"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kWh (kapacita baterie)</w:t>
            </w:r>
          </w:p>
        </w:tc>
        <w:tc>
          <w:tcPr>
            <w:tcW w:w="2474" w:type="dxa"/>
            <w:shd w:val="clear" w:color="auto" w:fill="auto"/>
            <w:noWrap/>
            <w:tcMar>
              <w:top w:w="57" w:type="dxa"/>
              <w:bottom w:w="57" w:type="dxa"/>
            </w:tcMar>
            <w:vAlign w:val="center"/>
            <w:hideMark/>
          </w:tcPr>
          <w:p w14:paraId="2AF195FF"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26 000</w:t>
            </w:r>
          </w:p>
        </w:tc>
      </w:tr>
      <w:tr w:rsidR="00AE11FB" w:rsidRPr="009E64BC" w14:paraId="60C152E6" w14:textId="77777777" w:rsidTr="009A2415">
        <w:trPr>
          <w:cantSplit/>
          <w:trHeight w:val="267"/>
        </w:trPr>
        <w:tc>
          <w:tcPr>
            <w:tcW w:w="4397" w:type="dxa"/>
            <w:shd w:val="clear" w:color="auto" w:fill="BDD6EE" w:themeFill="accent1" w:themeFillTint="66"/>
            <w:tcMar>
              <w:top w:w="57" w:type="dxa"/>
              <w:bottom w:w="57" w:type="dxa"/>
            </w:tcMar>
            <w:vAlign w:val="center"/>
          </w:tcPr>
          <w:p w14:paraId="4D22B95B" w14:textId="77777777" w:rsidR="00AE11FB" w:rsidRPr="009E64BC" w:rsidRDefault="00AE11FB"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Technické propojení FVE s tepelným čerpadlem pro teplou vodu</w:t>
            </w:r>
          </w:p>
        </w:tc>
        <w:tc>
          <w:tcPr>
            <w:tcW w:w="2201" w:type="dxa"/>
            <w:shd w:val="clear" w:color="auto" w:fill="auto"/>
            <w:noWrap/>
            <w:tcMar>
              <w:top w:w="57" w:type="dxa"/>
              <w:bottom w:w="57" w:type="dxa"/>
            </w:tcMar>
            <w:vAlign w:val="center"/>
          </w:tcPr>
          <w:p w14:paraId="482DBB30"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Počet</w:t>
            </w:r>
          </w:p>
        </w:tc>
        <w:tc>
          <w:tcPr>
            <w:tcW w:w="2474" w:type="dxa"/>
            <w:shd w:val="clear" w:color="auto" w:fill="auto"/>
            <w:noWrap/>
            <w:tcMar>
              <w:top w:w="57" w:type="dxa"/>
              <w:bottom w:w="57" w:type="dxa"/>
            </w:tcMar>
            <w:vAlign w:val="center"/>
          </w:tcPr>
          <w:p w14:paraId="1D730631" w14:textId="77777777" w:rsidR="00AE11FB" w:rsidRPr="009E64BC" w:rsidRDefault="00AE11FB"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60 000</w:t>
            </w:r>
          </w:p>
        </w:tc>
      </w:tr>
    </w:tbl>
    <w:p w14:paraId="51AD4298" w14:textId="77777777" w:rsidR="00AE11FB" w:rsidRPr="009E64BC" w:rsidRDefault="00AE11FB" w:rsidP="000077B2">
      <w:pPr>
        <w:spacing w:line="276" w:lineRule="auto"/>
        <w:rPr>
          <w:rFonts w:ascii="Segoe UI" w:hAnsi="Segoe UI" w:cs="Segoe UI"/>
          <w:sz w:val="20"/>
          <w:szCs w:val="20"/>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84"/>
        <w:gridCol w:w="4688"/>
      </w:tblGrid>
      <w:tr w:rsidR="00A53A2F" w:rsidRPr="009E64BC" w14:paraId="315DFA20" w14:textId="77777777" w:rsidTr="009A2415">
        <w:trPr>
          <w:cantSplit/>
          <w:trHeight w:val="254"/>
          <w:jc w:val="center"/>
        </w:trPr>
        <w:tc>
          <w:tcPr>
            <w:tcW w:w="4521" w:type="dxa"/>
            <w:shd w:val="clear" w:color="auto" w:fill="BDD6EE" w:themeFill="accent1" w:themeFillTint="66"/>
            <w:tcMar>
              <w:top w:w="57" w:type="dxa"/>
              <w:bottom w:w="57" w:type="dxa"/>
            </w:tcMar>
            <w:vAlign w:val="center"/>
            <w:hideMark/>
          </w:tcPr>
          <w:p w14:paraId="602B5ED1" w14:textId="77777777" w:rsidR="00A53A2F" w:rsidRPr="009E64BC" w:rsidRDefault="00A53A2F" w:rsidP="000077B2">
            <w:pPr>
              <w:keepLines/>
              <w:spacing w:after="0"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Řešené opatření</w:t>
            </w:r>
          </w:p>
        </w:tc>
        <w:tc>
          <w:tcPr>
            <w:tcW w:w="4835" w:type="dxa"/>
            <w:shd w:val="clear" w:color="auto" w:fill="BDD6EE" w:themeFill="accent1" w:themeFillTint="66"/>
            <w:noWrap/>
            <w:tcMar>
              <w:top w:w="57" w:type="dxa"/>
              <w:bottom w:w="57" w:type="dxa"/>
            </w:tcMar>
            <w:vAlign w:val="center"/>
            <w:hideMark/>
          </w:tcPr>
          <w:p w14:paraId="7AE153EF" w14:textId="77777777" w:rsidR="00A53A2F" w:rsidRPr="009E64BC" w:rsidRDefault="00A53A2F" w:rsidP="000077B2">
            <w:pPr>
              <w:keepLines/>
              <w:spacing w:after="0"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Koeficient k1</w:t>
            </w:r>
          </w:p>
        </w:tc>
      </w:tr>
      <w:tr w:rsidR="00A53A2F" w:rsidRPr="009E64BC" w14:paraId="46BD07B8" w14:textId="77777777" w:rsidTr="009A2415">
        <w:trPr>
          <w:cantSplit/>
          <w:trHeight w:val="254"/>
          <w:jc w:val="center"/>
        </w:trPr>
        <w:tc>
          <w:tcPr>
            <w:tcW w:w="4521" w:type="dxa"/>
            <w:shd w:val="clear" w:color="auto" w:fill="BDD6EE" w:themeFill="accent1" w:themeFillTint="66"/>
            <w:tcMar>
              <w:top w:w="57" w:type="dxa"/>
              <w:bottom w:w="57" w:type="dxa"/>
            </w:tcMar>
            <w:vAlign w:val="center"/>
            <w:hideMark/>
          </w:tcPr>
          <w:p w14:paraId="7D5172AA" w14:textId="77777777" w:rsidR="00A53A2F" w:rsidRPr="009E64BC" w:rsidRDefault="00A53A2F"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tepelného čerpadla vzduch-voda</w:t>
            </w:r>
          </w:p>
        </w:tc>
        <w:tc>
          <w:tcPr>
            <w:tcW w:w="4835" w:type="dxa"/>
            <w:shd w:val="clear" w:color="auto" w:fill="auto"/>
            <w:noWrap/>
            <w:tcMar>
              <w:top w:w="57" w:type="dxa"/>
              <w:bottom w:w="57" w:type="dxa"/>
            </w:tcMar>
            <w:vAlign w:val="center"/>
            <w:hideMark/>
          </w:tcPr>
          <w:p w14:paraId="38A8EA2E"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Součet jmenovitých výkonů měněných nebo nově instalovaných zdrojů:</w:t>
            </w:r>
          </w:p>
          <w:p w14:paraId="432CBB74"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1,2 – do 50 kW</w:t>
            </w:r>
          </w:p>
          <w:p w14:paraId="26203BB1"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1,1 – nad 50 kW do 100 kW</w:t>
            </w:r>
          </w:p>
          <w:p w14:paraId="3D9EB404"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0,9 – nad 100 kW do 250 kW</w:t>
            </w:r>
          </w:p>
          <w:p w14:paraId="0C6CD892" w14:textId="77777777" w:rsidR="00A53A2F" w:rsidRPr="009E64BC" w:rsidRDefault="00A53A2F" w:rsidP="000077B2">
            <w:pPr>
              <w:keepNext/>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0,8 – nad 250 kW</w:t>
            </w:r>
          </w:p>
        </w:tc>
      </w:tr>
      <w:tr w:rsidR="00A53A2F" w:rsidRPr="009E64BC" w14:paraId="206974E6" w14:textId="77777777" w:rsidTr="009A2415">
        <w:trPr>
          <w:cantSplit/>
          <w:trHeight w:val="408"/>
          <w:jc w:val="center"/>
        </w:trPr>
        <w:tc>
          <w:tcPr>
            <w:tcW w:w="4521" w:type="dxa"/>
            <w:shd w:val="clear" w:color="auto" w:fill="BDD6EE" w:themeFill="accent1" w:themeFillTint="66"/>
            <w:tcMar>
              <w:top w:w="57" w:type="dxa"/>
              <w:bottom w:w="57" w:type="dxa"/>
            </w:tcMar>
            <w:vAlign w:val="center"/>
            <w:hideMark/>
          </w:tcPr>
          <w:p w14:paraId="5CDDFDE6" w14:textId="77777777" w:rsidR="00A53A2F" w:rsidRPr="009E64BC" w:rsidRDefault="00A53A2F"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tepelného čerpadla země-voda a voda/voda</w:t>
            </w:r>
          </w:p>
        </w:tc>
        <w:tc>
          <w:tcPr>
            <w:tcW w:w="4835" w:type="dxa"/>
            <w:shd w:val="clear" w:color="auto" w:fill="auto"/>
            <w:noWrap/>
            <w:tcMar>
              <w:top w:w="57" w:type="dxa"/>
              <w:bottom w:w="57" w:type="dxa"/>
            </w:tcMar>
            <w:vAlign w:val="center"/>
            <w:hideMark/>
          </w:tcPr>
          <w:p w14:paraId="4B625B83"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Součet jmenovitých výkonů měněných nebo nově instalovaných zdrojů:</w:t>
            </w:r>
          </w:p>
          <w:p w14:paraId="175D8D34"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1,2 – do 50 kW</w:t>
            </w:r>
          </w:p>
          <w:p w14:paraId="7AFECAD8"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1,1 – nad 50 kW do 100 kW</w:t>
            </w:r>
          </w:p>
          <w:p w14:paraId="1BB8C133"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0,9 – nad 100 kW do 250 kW</w:t>
            </w:r>
          </w:p>
          <w:p w14:paraId="19D87767"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0,8 – nad 250 kW</w:t>
            </w:r>
          </w:p>
        </w:tc>
      </w:tr>
      <w:tr w:rsidR="00A53A2F" w:rsidRPr="009E64BC" w14:paraId="29DAEB96" w14:textId="77777777" w:rsidTr="009A2415">
        <w:trPr>
          <w:cantSplit/>
          <w:trHeight w:val="254"/>
          <w:jc w:val="center"/>
        </w:trPr>
        <w:tc>
          <w:tcPr>
            <w:tcW w:w="4521" w:type="dxa"/>
            <w:shd w:val="clear" w:color="auto" w:fill="BDD6EE" w:themeFill="accent1" w:themeFillTint="66"/>
            <w:tcMar>
              <w:top w:w="57" w:type="dxa"/>
              <w:bottom w:w="57" w:type="dxa"/>
            </w:tcMar>
            <w:vAlign w:val="center"/>
            <w:hideMark/>
          </w:tcPr>
          <w:p w14:paraId="08B6642A" w14:textId="77777777" w:rsidR="00A53A2F" w:rsidRPr="009E64BC" w:rsidRDefault="00A53A2F"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plynového tepelného čerpadla</w:t>
            </w:r>
          </w:p>
        </w:tc>
        <w:tc>
          <w:tcPr>
            <w:tcW w:w="4835" w:type="dxa"/>
            <w:shd w:val="clear" w:color="auto" w:fill="auto"/>
            <w:noWrap/>
            <w:tcMar>
              <w:top w:w="57" w:type="dxa"/>
              <w:bottom w:w="57" w:type="dxa"/>
            </w:tcMar>
            <w:vAlign w:val="center"/>
            <w:hideMark/>
          </w:tcPr>
          <w:p w14:paraId="582D531B"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Součet jmenovitých výkonů měněných nebo nově instalovaných zdrojů:</w:t>
            </w:r>
          </w:p>
          <w:p w14:paraId="5DDA2752"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1,2 – do 50 kW</w:t>
            </w:r>
          </w:p>
          <w:p w14:paraId="15235FF1"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1,1 – nad 50 kW do 100 kW</w:t>
            </w:r>
          </w:p>
          <w:p w14:paraId="09244A4A"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0,9 – nad 100 kW do 250 kW</w:t>
            </w:r>
          </w:p>
          <w:p w14:paraId="5042B307"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0,8 – nad 250 kW</w:t>
            </w:r>
          </w:p>
        </w:tc>
      </w:tr>
      <w:tr w:rsidR="00A53A2F" w:rsidRPr="009E64BC" w14:paraId="4D11421E" w14:textId="77777777" w:rsidTr="009A2415">
        <w:trPr>
          <w:cantSplit/>
          <w:trHeight w:val="254"/>
          <w:jc w:val="center"/>
        </w:trPr>
        <w:tc>
          <w:tcPr>
            <w:tcW w:w="4521" w:type="dxa"/>
            <w:shd w:val="clear" w:color="auto" w:fill="BDD6EE" w:themeFill="accent1" w:themeFillTint="66"/>
            <w:tcMar>
              <w:top w:w="57" w:type="dxa"/>
              <w:bottom w:w="57" w:type="dxa"/>
            </w:tcMar>
            <w:vAlign w:val="center"/>
            <w:hideMark/>
          </w:tcPr>
          <w:p w14:paraId="4E8C9D60" w14:textId="77777777" w:rsidR="00A53A2F" w:rsidRPr="009E64BC" w:rsidRDefault="00A53A2F"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lastRenderedPageBreak/>
              <w:t>Instalace zdroje na biomasu</w:t>
            </w:r>
          </w:p>
        </w:tc>
        <w:tc>
          <w:tcPr>
            <w:tcW w:w="4835" w:type="dxa"/>
            <w:shd w:val="clear" w:color="auto" w:fill="auto"/>
            <w:noWrap/>
            <w:tcMar>
              <w:top w:w="57" w:type="dxa"/>
              <w:bottom w:w="57" w:type="dxa"/>
            </w:tcMar>
            <w:hideMark/>
          </w:tcPr>
          <w:p w14:paraId="037E5B72"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Součet jmenovitých výkonů měněných nebo nově instalovaných zdrojů:</w:t>
            </w:r>
          </w:p>
          <w:p w14:paraId="2186E9A6"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1,4 – do 25 kW</w:t>
            </w:r>
          </w:p>
          <w:p w14:paraId="4FBE58D9"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1,2 – nad 25 kW do 50 kW</w:t>
            </w:r>
          </w:p>
          <w:p w14:paraId="54636AFA"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1,1 – nad 50 kW do 100 kW</w:t>
            </w:r>
          </w:p>
          <w:p w14:paraId="050BD31D"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0,9 – nad 100 kW do 250 kW</w:t>
            </w:r>
          </w:p>
          <w:p w14:paraId="31AEAE4B"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0,75 – nad 250 kW do 500 kW</w:t>
            </w:r>
          </w:p>
          <w:p w14:paraId="156133EA"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 – nad 500 kW</w:t>
            </w:r>
          </w:p>
        </w:tc>
      </w:tr>
      <w:tr w:rsidR="00A53A2F" w:rsidRPr="009E64BC" w14:paraId="7C453F13" w14:textId="77777777" w:rsidTr="009A2415">
        <w:trPr>
          <w:cantSplit/>
          <w:trHeight w:val="254"/>
          <w:jc w:val="center"/>
        </w:trPr>
        <w:tc>
          <w:tcPr>
            <w:tcW w:w="4521" w:type="dxa"/>
            <w:shd w:val="clear" w:color="auto" w:fill="BDD6EE" w:themeFill="accent1" w:themeFillTint="66"/>
            <w:tcMar>
              <w:top w:w="57" w:type="dxa"/>
              <w:bottom w:w="57" w:type="dxa"/>
            </w:tcMar>
            <w:vAlign w:val="center"/>
            <w:hideMark/>
          </w:tcPr>
          <w:p w14:paraId="2A2255E3" w14:textId="77777777" w:rsidR="00A53A2F" w:rsidRPr="009E64BC" w:rsidRDefault="00A53A2F"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Využití odpadního tepla</w:t>
            </w:r>
          </w:p>
        </w:tc>
        <w:tc>
          <w:tcPr>
            <w:tcW w:w="4835" w:type="dxa"/>
            <w:shd w:val="clear" w:color="auto" w:fill="auto"/>
            <w:noWrap/>
            <w:tcMar>
              <w:top w:w="57" w:type="dxa"/>
              <w:bottom w:w="57" w:type="dxa"/>
            </w:tcMar>
            <w:hideMark/>
          </w:tcPr>
          <w:p w14:paraId="0245A8E8"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Součet jmenovitých výkonů měněných nebo nově instalovaných zdrojů:</w:t>
            </w:r>
          </w:p>
          <w:p w14:paraId="456D6BAD"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1,4 – do 25 kW</w:t>
            </w:r>
          </w:p>
          <w:p w14:paraId="11C8A9D0"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1,2 – nad 25 kW do 50 kW</w:t>
            </w:r>
          </w:p>
          <w:p w14:paraId="5A275280"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1,1 – nad 50 kW do 100 kW</w:t>
            </w:r>
          </w:p>
          <w:p w14:paraId="3194CC59"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0,9 – nad 100 kW do 250 kW</w:t>
            </w:r>
          </w:p>
          <w:p w14:paraId="34702FA0"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0,75 – nad 250 kW do 500 kW</w:t>
            </w:r>
          </w:p>
          <w:p w14:paraId="4EDFD6EE"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 – nad 500 kW</w:t>
            </w:r>
          </w:p>
        </w:tc>
      </w:tr>
      <w:tr w:rsidR="00A53A2F" w:rsidRPr="009E64BC" w14:paraId="12FC1642" w14:textId="77777777" w:rsidTr="009A2415">
        <w:trPr>
          <w:cantSplit/>
          <w:trHeight w:val="420"/>
          <w:jc w:val="center"/>
        </w:trPr>
        <w:tc>
          <w:tcPr>
            <w:tcW w:w="4521" w:type="dxa"/>
            <w:shd w:val="clear" w:color="auto" w:fill="BDD6EE" w:themeFill="accent1" w:themeFillTint="66"/>
            <w:tcMar>
              <w:top w:w="57" w:type="dxa"/>
              <w:bottom w:w="57" w:type="dxa"/>
            </w:tcMar>
            <w:vAlign w:val="center"/>
            <w:hideMark/>
          </w:tcPr>
          <w:p w14:paraId="0791BB36" w14:textId="77777777" w:rsidR="00A53A2F" w:rsidRPr="009E64BC" w:rsidRDefault="00A53A2F"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Realizace nové otopné teplovodní soustavy</w:t>
            </w:r>
          </w:p>
        </w:tc>
        <w:tc>
          <w:tcPr>
            <w:tcW w:w="4835" w:type="dxa"/>
            <w:shd w:val="clear" w:color="auto" w:fill="auto"/>
            <w:noWrap/>
            <w:tcMar>
              <w:top w:w="57" w:type="dxa"/>
              <w:bottom w:w="57" w:type="dxa"/>
            </w:tcMar>
            <w:vAlign w:val="center"/>
            <w:hideMark/>
          </w:tcPr>
          <w:p w14:paraId="7CC7AB1B" w14:textId="77777777" w:rsidR="00A53A2F" w:rsidRPr="009E64BC" w:rsidRDefault="00A53A2F" w:rsidP="000077B2">
            <w:pPr>
              <w:keepNext/>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w:t>
            </w:r>
          </w:p>
        </w:tc>
      </w:tr>
      <w:tr w:rsidR="00A53A2F" w:rsidRPr="009E64BC" w14:paraId="19F6F816" w14:textId="77777777" w:rsidTr="009A2415">
        <w:trPr>
          <w:cantSplit/>
          <w:trHeight w:val="254"/>
          <w:jc w:val="center"/>
        </w:trPr>
        <w:tc>
          <w:tcPr>
            <w:tcW w:w="4521" w:type="dxa"/>
            <w:shd w:val="clear" w:color="auto" w:fill="BDD6EE" w:themeFill="accent1" w:themeFillTint="66"/>
            <w:tcMar>
              <w:top w:w="57" w:type="dxa"/>
              <w:bottom w:w="57" w:type="dxa"/>
            </w:tcMar>
            <w:vAlign w:val="center"/>
            <w:hideMark/>
          </w:tcPr>
          <w:p w14:paraId="6BEEA7BC" w14:textId="77777777" w:rsidR="00A53A2F" w:rsidRPr="009E64BC" w:rsidRDefault="00A53A2F"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solárně-termických kolektorů</w:t>
            </w:r>
          </w:p>
        </w:tc>
        <w:tc>
          <w:tcPr>
            <w:tcW w:w="4835" w:type="dxa"/>
            <w:shd w:val="clear" w:color="auto" w:fill="auto"/>
            <w:noWrap/>
            <w:tcMar>
              <w:top w:w="57" w:type="dxa"/>
              <w:bottom w:w="57" w:type="dxa"/>
            </w:tcMar>
            <w:vAlign w:val="center"/>
            <w:hideMark/>
          </w:tcPr>
          <w:p w14:paraId="3DA5B542"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 – pro systém s plochými kolektory</w:t>
            </w:r>
          </w:p>
          <w:p w14:paraId="1927766D"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1,7 – pro systém s vakuovými kolektory</w:t>
            </w:r>
          </w:p>
        </w:tc>
      </w:tr>
      <w:tr w:rsidR="00A53A2F" w:rsidRPr="009E64BC" w14:paraId="4D39295C" w14:textId="77777777" w:rsidTr="009A2415">
        <w:trPr>
          <w:cantSplit/>
          <w:trHeight w:val="408"/>
          <w:jc w:val="center"/>
        </w:trPr>
        <w:tc>
          <w:tcPr>
            <w:tcW w:w="4521" w:type="dxa"/>
            <w:shd w:val="clear" w:color="auto" w:fill="BDD6EE" w:themeFill="accent1" w:themeFillTint="66"/>
            <w:tcMar>
              <w:top w:w="57" w:type="dxa"/>
              <w:bottom w:w="57" w:type="dxa"/>
            </w:tcMar>
            <w:vAlign w:val="center"/>
            <w:hideMark/>
          </w:tcPr>
          <w:p w14:paraId="32981838" w14:textId="77777777" w:rsidR="00A53A2F" w:rsidRPr="009E64BC" w:rsidRDefault="00A53A2F"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Jednotka pro kombinovanou výrobu elektřiny a tepla nebo chladu</w:t>
            </w:r>
          </w:p>
        </w:tc>
        <w:tc>
          <w:tcPr>
            <w:tcW w:w="4835" w:type="dxa"/>
            <w:shd w:val="clear" w:color="auto" w:fill="auto"/>
            <w:noWrap/>
            <w:tcMar>
              <w:top w:w="57" w:type="dxa"/>
              <w:bottom w:w="57" w:type="dxa"/>
            </w:tcMar>
            <w:vAlign w:val="center"/>
            <w:hideMark/>
          </w:tcPr>
          <w:p w14:paraId="0FE5E6FA"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 xml:space="preserve">1,2 – s výkonem do 30 </w:t>
            </w:r>
            <w:proofErr w:type="spellStart"/>
            <w:r w:rsidRPr="009E64BC">
              <w:rPr>
                <w:rFonts w:ascii="Segoe UI" w:eastAsia="Times New Roman" w:hAnsi="Segoe UI" w:cs="Segoe UI"/>
                <w:sz w:val="20"/>
                <w:szCs w:val="20"/>
                <w:lang w:eastAsia="cs-CZ"/>
              </w:rPr>
              <w:t>kW</w:t>
            </w:r>
            <w:r w:rsidRPr="009E64BC">
              <w:rPr>
                <w:rFonts w:ascii="Segoe UI" w:eastAsia="Times New Roman" w:hAnsi="Segoe UI" w:cs="Segoe UI"/>
                <w:sz w:val="20"/>
                <w:szCs w:val="20"/>
                <w:vertAlign w:val="subscript"/>
                <w:lang w:eastAsia="cs-CZ"/>
              </w:rPr>
              <w:t>e</w:t>
            </w:r>
            <w:proofErr w:type="spellEnd"/>
          </w:p>
          <w:p w14:paraId="01DAB501"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 xml:space="preserve">1,0 – s výkonem od 30 do 100 </w:t>
            </w:r>
            <w:proofErr w:type="spellStart"/>
            <w:r w:rsidRPr="009E64BC">
              <w:rPr>
                <w:rFonts w:ascii="Segoe UI" w:eastAsia="Times New Roman" w:hAnsi="Segoe UI" w:cs="Segoe UI"/>
                <w:sz w:val="20"/>
                <w:szCs w:val="20"/>
                <w:lang w:eastAsia="cs-CZ"/>
              </w:rPr>
              <w:t>kW</w:t>
            </w:r>
            <w:r w:rsidRPr="009E64BC">
              <w:rPr>
                <w:rFonts w:ascii="Segoe UI" w:eastAsia="Times New Roman" w:hAnsi="Segoe UI" w:cs="Segoe UI"/>
                <w:sz w:val="20"/>
                <w:szCs w:val="20"/>
                <w:vertAlign w:val="subscript"/>
                <w:lang w:eastAsia="cs-CZ"/>
              </w:rPr>
              <w:t>e</w:t>
            </w:r>
            <w:proofErr w:type="spellEnd"/>
          </w:p>
          <w:p w14:paraId="3E5E92F9"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 xml:space="preserve">0,7 – s výkonem nad 100 </w:t>
            </w:r>
            <w:proofErr w:type="spellStart"/>
            <w:r w:rsidRPr="009E64BC">
              <w:rPr>
                <w:rFonts w:ascii="Segoe UI" w:eastAsia="Times New Roman" w:hAnsi="Segoe UI" w:cs="Segoe UI"/>
                <w:sz w:val="20"/>
                <w:szCs w:val="20"/>
                <w:lang w:eastAsia="cs-CZ"/>
              </w:rPr>
              <w:t>kW</w:t>
            </w:r>
            <w:r w:rsidRPr="009E64BC">
              <w:rPr>
                <w:rFonts w:ascii="Segoe UI" w:eastAsia="Times New Roman" w:hAnsi="Segoe UI" w:cs="Segoe UI"/>
                <w:sz w:val="20"/>
                <w:szCs w:val="20"/>
                <w:vertAlign w:val="subscript"/>
                <w:lang w:eastAsia="cs-CZ"/>
              </w:rPr>
              <w:t>e</w:t>
            </w:r>
            <w:proofErr w:type="spellEnd"/>
          </w:p>
        </w:tc>
      </w:tr>
      <w:tr w:rsidR="00A53A2F" w:rsidRPr="009E64BC" w14:paraId="73B6BC48" w14:textId="77777777" w:rsidTr="009A2415">
        <w:trPr>
          <w:cantSplit/>
          <w:trHeight w:val="267"/>
          <w:jc w:val="center"/>
        </w:trPr>
        <w:tc>
          <w:tcPr>
            <w:tcW w:w="4521" w:type="dxa"/>
            <w:shd w:val="clear" w:color="auto" w:fill="BDD6EE" w:themeFill="accent1" w:themeFillTint="66"/>
            <w:tcMar>
              <w:top w:w="57" w:type="dxa"/>
              <w:bottom w:w="57" w:type="dxa"/>
            </w:tcMar>
            <w:vAlign w:val="center"/>
            <w:hideMark/>
          </w:tcPr>
          <w:p w14:paraId="24F4832B" w14:textId="77777777" w:rsidR="00A53A2F" w:rsidRPr="009E64BC" w:rsidRDefault="00A53A2F"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fotovoltaických panelů</w:t>
            </w:r>
          </w:p>
        </w:tc>
        <w:tc>
          <w:tcPr>
            <w:tcW w:w="4835" w:type="dxa"/>
            <w:shd w:val="clear" w:color="auto" w:fill="auto"/>
            <w:noWrap/>
            <w:tcMar>
              <w:top w:w="57" w:type="dxa"/>
              <w:bottom w:w="57" w:type="dxa"/>
            </w:tcMar>
            <w:vAlign w:val="center"/>
            <w:hideMark/>
          </w:tcPr>
          <w:p w14:paraId="5358CCCE"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Součet jmenovitých špičkových výkonů</w:t>
            </w:r>
            <w:r w:rsidRPr="009E64BC" w:rsidDel="00865921">
              <w:rPr>
                <w:rFonts w:ascii="Segoe UI" w:eastAsia="Times New Roman" w:hAnsi="Segoe UI" w:cs="Segoe UI"/>
                <w:sz w:val="20"/>
                <w:szCs w:val="20"/>
                <w:lang w:eastAsia="cs-CZ"/>
              </w:rPr>
              <w:t xml:space="preserve"> </w:t>
            </w:r>
            <w:r w:rsidRPr="009E64BC">
              <w:rPr>
                <w:rFonts w:ascii="Segoe UI" w:eastAsia="Times New Roman" w:hAnsi="Segoe UI" w:cs="Segoe UI"/>
                <w:sz w:val="20"/>
                <w:szCs w:val="20"/>
                <w:lang w:eastAsia="cs-CZ"/>
              </w:rPr>
              <w:t>instalovaného systému</w:t>
            </w:r>
          </w:p>
          <w:p w14:paraId="10B5DFEB"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 xml:space="preserve">1,0 – pro FVE s výkonem do 30 </w:t>
            </w:r>
            <w:proofErr w:type="spellStart"/>
            <w:r w:rsidRPr="009E64BC">
              <w:rPr>
                <w:rFonts w:ascii="Segoe UI" w:eastAsia="Times New Roman" w:hAnsi="Segoe UI" w:cs="Segoe UI"/>
                <w:sz w:val="20"/>
                <w:szCs w:val="20"/>
                <w:lang w:eastAsia="cs-CZ"/>
              </w:rPr>
              <w:t>kW</w:t>
            </w:r>
            <w:r w:rsidRPr="009E64BC">
              <w:rPr>
                <w:rFonts w:ascii="Segoe UI" w:eastAsia="Times New Roman" w:hAnsi="Segoe UI" w:cs="Segoe UI"/>
                <w:sz w:val="20"/>
                <w:szCs w:val="20"/>
                <w:vertAlign w:val="subscript"/>
                <w:lang w:eastAsia="cs-CZ"/>
              </w:rPr>
              <w:t>p</w:t>
            </w:r>
            <w:proofErr w:type="spellEnd"/>
          </w:p>
          <w:p w14:paraId="2C5BEF1F"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 xml:space="preserve">0,85 – pro FVE s výkonem nad 30 do 100 </w:t>
            </w:r>
            <w:proofErr w:type="spellStart"/>
            <w:r w:rsidRPr="009E64BC">
              <w:rPr>
                <w:rFonts w:ascii="Segoe UI" w:eastAsia="Times New Roman" w:hAnsi="Segoe UI" w:cs="Segoe UI"/>
                <w:sz w:val="20"/>
                <w:szCs w:val="20"/>
                <w:lang w:eastAsia="cs-CZ"/>
              </w:rPr>
              <w:t>kW</w:t>
            </w:r>
            <w:r w:rsidRPr="009E64BC">
              <w:rPr>
                <w:rFonts w:ascii="Segoe UI" w:eastAsia="Times New Roman" w:hAnsi="Segoe UI" w:cs="Segoe UI"/>
                <w:sz w:val="20"/>
                <w:szCs w:val="20"/>
                <w:vertAlign w:val="subscript"/>
                <w:lang w:eastAsia="cs-CZ"/>
              </w:rPr>
              <w:t>p</w:t>
            </w:r>
            <w:proofErr w:type="spellEnd"/>
          </w:p>
          <w:p w14:paraId="5DF14D4E"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 xml:space="preserve">0,70 – pro FVE s výkonem nad 100 do 250 </w:t>
            </w:r>
            <w:proofErr w:type="spellStart"/>
            <w:r w:rsidRPr="009E64BC">
              <w:rPr>
                <w:rFonts w:ascii="Segoe UI" w:eastAsia="Times New Roman" w:hAnsi="Segoe UI" w:cs="Segoe UI"/>
                <w:sz w:val="20"/>
                <w:szCs w:val="20"/>
                <w:lang w:eastAsia="cs-CZ"/>
              </w:rPr>
              <w:t>kW</w:t>
            </w:r>
            <w:r w:rsidRPr="009E64BC">
              <w:rPr>
                <w:rFonts w:ascii="Segoe UI" w:eastAsia="Times New Roman" w:hAnsi="Segoe UI" w:cs="Segoe UI"/>
                <w:sz w:val="20"/>
                <w:szCs w:val="20"/>
                <w:vertAlign w:val="subscript"/>
                <w:lang w:eastAsia="cs-CZ"/>
              </w:rPr>
              <w:t>p</w:t>
            </w:r>
            <w:proofErr w:type="spellEnd"/>
          </w:p>
          <w:p w14:paraId="0D2F8966"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 xml:space="preserve">0,60 – pro FVE s výkonem nad 250 </w:t>
            </w:r>
            <w:proofErr w:type="spellStart"/>
            <w:r w:rsidRPr="009E64BC">
              <w:rPr>
                <w:rFonts w:ascii="Segoe UI" w:eastAsia="Times New Roman" w:hAnsi="Segoe UI" w:cs="Segoe UI"/>
                <w:sz w:val="20"/>
                <w:szCs w:val="20"/>
                <w:lang w:eastAsia="cs-CZ"/>
              </w:rPr>
              <w:t>kW</w:t>
            </w:r>
            <w:r w:rsidRPr="009E64BC">
              <w:rPr>
                <w:rFonts w:ascii="Segoe UI" w:eastAsia="Times New Roman" w:hAnsi="Segoe UI" w:cs="Segoe UI"/>
                <w:sz w:val="20"/>
                <w:szCs w:val="20"/>
                <w:vertAlign w:val="subscript"/>
                <w:lang w:eastAsia="cs-CZ"/>
              </w:rPr>
              <w:t>p</w:t>
            </w:r>
            <w:proofErr w:type="spellEnd"/>
          </w:p>
        </w:tc>
      </w:tr>
      <w:tr w:rsidR="00A53A2F" w:rsidRPr="009E64BC" w14:paraId="5C2B5510" w14:textId="77777777" w:rsidTr="009A2415">
        <w:trPr>
          <w:cantSplit/>
          <w:trHeight w:val="267"/>
          <w:jc w:val="center"/>
        </w:trPr>
        <w:tc>
          <w:tcPr>
            <w:tcW w:w="4521" w:type="dxa"/>
            <w:shd w:val="clear" w:color="auto" w:fill="BDD6EE" w:themeFill="accent1" w:themeFillTint="66"/>
            <w:tcMar>
              <w:top w:w="57" w:type="dxa"/>
              <w:bottom w:w="57" w:type="dxa"/>
            </w:tcMar>
            <w:vAlign w:val="center"/>
            <w:hideMark/>
          </w:tcPr>
          <w:p w14:paraId="44621922" w14:textId="77777777" w:rsidR="00A53A2F" w:rsidRPr="009E64BC" w:rsidRDefault="00A53A2F"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bateriového systému akumulace energie k FVE systému</w:t>
            </w:r>
          </w:p>
        </w:tc>
        <w:tc>
          <w:tcPr>
            <w:tcW w:w="4835" w:type="dxa"/>
            <w:shd w:val="clear" w:color="auto" w:fill="auto"/>
            <w:noWrap/>
            <w:tcMar>
              <w:top w:w="57" w:type="dxa"/>
              <w:bottom w:w="57" w:type="dxa"/>
            </w:tcMar>
            <w:vAlign w:val="center"/>
            <w:hideMark/>
          </w:tcPr>
          <w:p w14:paraId="026AF450" w14:textId="77777777" w:rsidR="00A53A2F" w:rsidRPr="009E64BC" w:rsidRDefault="00A53A2F" w:rsidP="000077B2">
            <w:pPr>
              <w:keepNext/>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w:t>
            </w:r>
          </w:p>
        </w:tc>
      </w:tr>
      <w:tr w:rsidR="00A53A2F" w:rsidRPr="009E64BC" w14:paraId="3D585C03" w14:textId="77777777" w:rsidTr="009A2415">
        <w:trPr>
          <w:cantSplit/>
          <w:trHeight w:val="267"/>
          <w:jc w:val="center"/>
        </w:trPr>
        <w:tc>
          <w:tcPr>
            <w:tcW w:w="4521" w:type="dxa"/>
            <w:shd w:val="clear" w:color="auto" w:fill="BDD6EE" w:themeFill="accent1" w:themeFillTint="66"/>
            <w:tcMar>
              <w:top w:w="57" w:type="dxa"/>
              <w:bottom w:w="57" w:type="dxa"/>
            </w:tcMar>
            <w:vAlign w:val="center"/>
          </w:tcPr>
          <w:p w14:paraId="056B22E8" w14:textId="77777777" w:rsidR="00A53A2F" w:rsidRPr="009E64BC" w:rsidRDefault="00A53A2F"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Technické propojení FVE s tepelným čerpadlem pro teplou vodu</w:t>
            </w:r>
          </w:p>
        </w:tc>
        <w:tc>
          <w:tcPr>
            <w:tcW w:w="4835" w:type="dxa"/>
            <w:shd w:val="clear" w:color="auto" w:fill="auto"/>
            <w:noWrap/>
            <w:tcMar>
              <w:top w:w="57" w:type="dxa"/>
              <w:bottom w:w="57" w:type="dxa"/>
            </w:tcMar>
            <w:vAlign w:val="center"/>
          </w:tcPr>
          <w:p w14:paraId="7A26CB76" w14:textId="77777777" w:rsidR="00A53A2F" w:rsidRPr="009E64BC" w:rsidRDefault="00A53A2F" w:rsidP="000077B2">
            <w:pPr>
              <w:keepLines/>
              <w:spacing w:after="0" w:line="276" w:lineRule="auto"/>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w:t>
            </w:r>
          </w:p>
        </w:tc>
      </w:tr>
    </w:tbl>
    <w:p w14:paraId="2572CBE1" w14:textId="79932CB8" w:rsidR="00EE6A3E" w:rsidRPr="009E64BC" w:rsidRDefault="00EE6A3E" w:rsidP="000077B2">
      <w:pPr>
        <w:spacing w:line="276" w:lineRule="auto"/>
        <w:rPr>
          <w:rFonts w:ascii="Segoe UI" w:hAnsi="Segoe UI" w:cs="Segoe UI"/>
          <w:sz w:val="20"/>
          <w:szCs w:val="20"/>
        </w:rPr>
      </w:pPr>
    </w:p>
    <w:tbl>
      <w:tblPr>
        <w:tblW w:w="907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0"/>
        <w:gridCol w:w="2198"/>
        <w:gridCol w:w="2624"/>
      </w:tblGrid>
      <w:tr w:rsidR="00EE6A3E" w:rsidRPr="009E64BC" w14:paraId="3AEFDF32" w14:textId="77777777" w:rsidTr="009A2415">
        <w:trPr>
          <w:cantSplit/>
          <w:trHeight w:val="113"/>
        </w:trPr>
        <w:tc>
          <w:tcPr>
            <w:tcW w:w="4250" w:type="dxa"/>
            <w:shd w:val="clear" w:color="auto" w:fill="BDD6EE" w:themeFill="accent1" w:themeFillTint="66"/>
            <w:tcMar>
              <w:top w:w="57" w:type="dxa"/>
              <w:bottom w:w="57" w:type="dxa"/>
            </w:tcMar>
            <w:vAlign w:val="center"/>
            <w:hideMark/>
          </w:tcPr>
          <w:p w14:paraId="09F783BD" w14:textId="77777777" w:rsidR="00EE6A3E" w:rsidRPr="009E64BC" w:rsidRDefault="00EE6A3E" w:rsidP="000077B2">
            <w:pPr>
              <w:keepLines/>
              <w:spacing w:after="0"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Řešené opatření</w:t>
            </w:r>
          </w:p>
        </w:tc>
        <w:tc>
          <w:tcPr>
            <w:tcW w:w="2198" w:type="dxa"/>
            <w:shd w:val="clear" w:color="auto" w:fill="BDD6EE" w:themeFill="accent1" w:themeFillTint="66"/>
            <w:noWrap/>
            <w:tcMar>
              <w:top w:w="57" w:type="dxa"/>
              <w:bottom w:w="57" w:type="dxa"/>
            </w:tcMar>
            <w:vAlign w:val="center"/>
            <w:hideMark/>
          </w:tcPr>
          <w:p w14:paraId="77859C9C" w14:textId="77777777" w:rsidR="00EE6A3E" w:rsidRPr="009E64BC" w:rsidRDefault="00EE6A3E" w:rsidP="000077B2">
            <w:pPr>
              <w:keepLines/>
              <w:spacing w:after="0" w:line="276" w:lineRule="auto"/>
              <w:jc w:val="center"/>
              <w:rPr>
                <w:rFonts w:ascii="Segoe UI" w:eastAsia="Times New Roman" w:hAnsi="Segoe UI" w:cs="Segoe UI"/>
                <w:b/>
                <w:sz w:val="20"/>
                <w:szCs w:val="20"/>
                <w:lang w:eastAsia="cs-CZ"/>
              </w:rPr>
            </w:pPr>
            <w:r w:rsidRPr="009E64BC">
              <w:rPr>
                <w:rFonts w:ascii="Segoe UI" w:hAnsi="Segoe UI" w:cs="Segoe UI"/>
                <w:b/>
                <w:sz w:val="20"/>
                <w:szCs w:val="20"/>
              </w:rPr>
              <w:t>Koeficient k3 pro A1*</w:t>
            </w:r>
          </w:p>
        </w:tc>
        <w:tc>
          <w:tcPr>
            <w:tcW w:w="2624" w:type="dxa"/>
            <w:shd w:val="clear" w:color="auto" w:fill="BDD6EE" w:themeFill="accent1" w:themeFillTint="66"/>
            <w:tcMar>
              <w:top w:w="57" w:type="dxa"/>
              <w:bottom w:w="57" w:type="dxa"/>
            </w:tcMar>
            <w:vAlign w:val="center"/>
          </w:tcPr>
          <w:p w14:paraId="5BD5FA4A" w14:textId="77777777" w:rsidR="00EE6A3E" w:rsidRPr="009E64BC" w:rsidRDefault="00EE6A3E" w:rsidP="000077B2">
            <w:pPr>
              <w:keepLines/>
              <w:spacing w:after="0" w:line="276" w:lineRule="auto"/>
              <w:jc w:val="center"/>
              <w:rPr>
                <w:rFonts w:ascii="Segoe UI" w:eastAsia="Times New Roman" w:hAnsi="Segoe UI" w:cs="Segoe UI"/>
                <w:b/>
                <w:sz w:val="20"/>
                <w:szCs w:val="20"/>
                <w:lang w:eastAsia="cs-CZ"/>
              </w:rPr>
            </w:pPr>
            <w:r w:rsidRPr="009E64BC">
              <w:rPr>
                <w:rFonts w:ascii="Segoe UI" w:hAnsi="Segoe UI" w:cs="Segoe UI"/>
                <w:b/>
                <w:sz w:val="20"/>
                <w:szCs w:val="20"/>
              </w:rPr>
              <w:t>Koeficient k3 pro A2*</w:t>
            </w:r>
          </w:p>
        </w:tc>
      </w:tr>
      <w:tr w:rsidR="00EE6A3E" w:rsidRPr="009E64BC" w14:paraId="0E566DF3" w14:textId="77777777" w:rsidTr="009A2415">
        <w:trPr>
          <w:cantSplit/>
          <w:trHeight w:val="113"/>
        </w:trPr>
        <w:tc>
          <w:tcPr>
            <w:tcW w:w="4250" w:type="dxa"/>
            <w:shd w:val="clear" w:color="auto" w:fill="BDD6EE" w:themeFill="accent1" w:themeFillTint="66"/>
            <w:tcMar>
              <w:top w:w="57" w:type="dxa"/>
              <w:bottom w:w="57" w:type="dxa"/>
            </w:tcMar>
            <w:vAlign w:val="center"/>
            <w:hideMark/>
          </w:tcPr>
          <w:p w14:paraId="4ADC66B9" w14:textId="77777777" w:rsidR="00EE6A3E" w:rsidRPr="009E64BC" w:rsidRDefault="00EE6A3E"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tepelného čerpadla vzduch-voda</w:t>
            </w:r>
          </w:p>
        </w:tc>
        <w:tc>
          <w:tcPr>
            <w:tcW w:w="2198" w:type="dxa"/>
            <w:shd w:val="clear" w:color="auto" w:fill="auto"/>
            <w:noWrap/>
            <w:tcMar>
              <w:top w:w="57" w:type="dxa"/>
              <w:bottom w:w="57" w:type="dxa"/>
            </w:tcMar>
            <w:vAlign w:val="center"/>
            <w:hideMark/>
          </w:tcPr>
          <w:p w14:paraId="045D9702"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w:t>
            </w:r>
          </w:p>
        </w:tc>
        <w:tc>
          <w:tcPr>
            <w:tcW w:w="2624" w:type="dxa"/>
            <w:tcMar>
              <w:top w:w="57" w:type="dxa"/>
              <w:bottom w:w="57" w:type="dxa"/>
            </w:tcMar>
            <w:vAlign w:val="center"/>
          </w:tcPr>
          <w:p w14:paraId="1576EC5D"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0,75</w:t>
            </w:r>
          </w:p>
        </w:tc>
      </w:tr>
      <w:tr w:rsidR="00EE6A3E" w:rsidRPr="009E64BC" w14:paraId="7A30EDB8" w14:textId="77777777" w:rsidTr="009A2415">
        <w:trPr>
          <w:cantSplit/>
          <w:trHeight w:val="113"/>
        </w:trPr>
        <w:tc>
          <w:tcPr>
            <w:tcW w:w="4250" w:type="dxa"/>
            <w:shd w:val="clear" w:color="auto" w:fill="BDD6EE" w:themeFill="accent1" w:themeFillTint="66"/>
            <w:tcMar>
              <w:top w:w="57" w:type="dxa"/>
              <w:bottom w:w="57" w:type="dxa"/>
            </w:tcMar>
            <w:vAlign w:val="center"/>
            <w:hideMark/>
          </w:tcPr>
          <w:p w14:paraId="24C4C5AA" w14:textId="77777777" w:rsidR="00EE6A3E" w:rsidRPr="009E64BC" w:rsidRDefault="00EE6A3E"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tepelného čerpadla země-voda a voda/voda</w:t>
            </w:r>
          </w:p>
        </w:tc>
        <w:tc>
          <w:tcPr>
            <w:tcW w:w="2198" w:type="dxa"/>
            <w:shd w:val="clear" w:color="auto" w:fill="auto"/>
            <w:noWrap/>
            <w:tcMar>
              <w:top w:w="57" w:type="dxa"/>
              <w:bottom w:w="57" w:type="dxa"/>
            </w:tcMar>
            <w:vAlign w:val="center"/>
            <w:hideMark/>
          </w:tcPr>
          <w:p w14:paraId="2BDFE20D"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w:t>
            </w:r>
          </w:p>
        </w:tc>
        <w:tc>
          <w:tcPr>
            <w:tcW w:w="2624" w:type="dxa"/>
            <w:tcMar>
              <w:top w:w="57" w:type="dxa"/>
              <w:bottom w:w="57" w:type="dxa"/>
            </w:tcMar>
            <w:vAlign w:val="center"/>
          </w:tcPr>
          <w:p w14:paraId="46EFD7A7"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0,75</w:t>
            </w:r>
          </w:p>
        </w:tc>
      </w:tr>
      <w:tr w:rsidR="00EE6A3E" w:rsidRPr="009E64BC" w14:paraId="11B4F9B8" w14:textId="77777777" w:rsidTr="009A2415">
        <w:trPr>
          <w:cantSplit/>
          <w:trHeight w:val="113"/>
        </w:trPr>
        <w:tc>
          <w:tcPr>
            <w:tcW w:w="4250" w:type="dxa"/>
            <w:shd w:val="clear" w:color="auto" w:fill="BDD6EE" w:themeFill="accent1" w:themeFillTint="66"/>
            <w:tcMar>
              <w:top w:w="57" w:type="dxa"/>
              <w:bottom w:w="57" w:type="dxa"/>
            </w:tcMar>
            <w:vAlign w:val="center"/>
            <w:hideMark/>
          </w:tcPr>
          <w:p w14:paraId="421C93B2" w14:textId="77777777" w:rsidR="00EE6A3E" w:rsidRPr="009E64BC" w:rsidRDefault="00EE6A3E"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lastRenderedPageBreak/>
              <w:t>Instalace plynového tepelného čerpadla</w:t>
            </w:r>
          </w:p>
        </w:tc>
        <w:tc>
          <w:tcPr>
            <w:tcW w:w="2198" w:type="dxa"/>
            <w:shd w:val="clear" w:color="auto" w:fill="auto"/>
            <w:noWrap/>
            <w:tcMar>
              <w:top w:w="57" w:type="dxa"/>
              <w:bottom w:w="57" w:type="dxa"/>
            </w:tcMar>
            <w:vAlign w:val="center"/>
            <w:hideMark/>
          </w:tcPr>
          <w:p w14:paraId="5D5AE436"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w:t>
            </w:r>
          </w:p>
        </w:tc>
        <w:tc>
          <w:tcPr>
            <w:tcW w:w="2624" w:type="dxa"/>
            <w:tcMar>
              <w:top w:w="57" w:type="dxa"/>
              <w:bottom w:w="57" w:type="dxa"/>
            </w:tcMar>
            <w:vAlign w:val="center"/>
          </w:tcPr>
          <w:p w14:paraId="02F1CF93"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0,75</w:t>
            </w:r>
          </w:p>
        </w:tc>
      </w:tr>
      <w:tr w:rsidR="00EE6A3E" w:rsidRPr="009E64BC" w14:paraId="7B15F31F" w14:textId="77777777" w:rsidTr="009A2415">
        <w:trPr>
          <w:cantSplit/>
          <w:trHeight w:val="113"/>
        </w:trPr>
        <w:tc>
          <w:tcPr>
            <w:tcW w:w="4250" w:type="dxa"/>
            <w:shd w:val="clear" w:color="auto" w:fill="BDD6EE" w:themeFill="accent1" w:themeFillTint="66"/>
            <w:tcMar>
              <w:top w:w="57" w:type="dxa"/>
              <w:bottom w:w="57" w:type="dxa"/>
            </w:tcMar>
            <w:vAlign w:val="center"/>
            <w:hideMark/>
          </w:tcPr>
          <w:p w14:paraId="66DCCDFA" w14:textId="77777777" w:rsidR="00EE6A3E" w:rsidRPr="009E64BC" w:rsidRDefault="00EE6A3E"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zdroje na biomasu</w:t>
            </w:r>
          </w:p>
        </w:tc>
        <w:tc>
          <w:tcPr>
            <w:tcW w:w="2198" w:type="dxa"/>
            <w:shd w:val="clear" w:color="auto" w:fill="auto"/>
            <w:noWrap/>
            <w:tcMar>
              <w:top w:w="57" w:type="dxa"/>
              <w:bottom w:w="57" w:type="dxa"/>
            </w:tcMar>
            <w:vAlign w:val="center"/>
            <w:hideMark/>
          </w:tcPr>
          <w:p w14:paraId="3FD6E143"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w:t>
            </w:r>
          </w:p>
        </w:tc>
        <w:tc>
          <w:tcPr>
            <w:tcW w:w="2624" w:type="dxa"/>
            <w:tcMar>
              <w:top w:w="57" w:type="dxa"/>
              <w:bottom w:w="57" w:type="dxa"/>
            </w:tcMar>
            <w:vAlign w:val="center"/>
          </w:tcPr>
          <w:p w14:paraId="318CA154"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0,75</w:t>
            </w:r>
          </w:p>
        </w:tc>
      </w:tr>
      <w:tr w:rsidR="00EE6A3E" w:rsidRPr="009E64BC" w14:paraId="3D41E44B" w14:textId="77777777" w:rsidTr="009A2415">
        <w:trPr>
          <w:cantSplit/>
          <w:trHeight w:val="113"/>
        </w:trPr>
        <w:tc>
          <w:tcPr>
            <w:tcW w:w="4250" w:type="dxa"/>
            <w:shd w:val="clear" w:color="auto" w:fill="BDD6EE" w:themeFill="accent1" w:themeFillTint="66"/>
            <w:tcMar>
              <w:top w:w="57" w:type="dxa"/>
              <w:bottom w:w="57" w:type="dxa"/>
            </w:tcMar>
            <w:vAlign w:val="center"/>
            <w:hideMark/>
          </w:tcPr>
          <w:p w14:paraId="141CE3C6" w14:textId="77777777" w:rsidR="00EE6A3E" w:rsidRPr="009E64BC" w:rsidRDefault="00EE6A3E"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Využití odpadního tepla</w:t>
            </w:r>
          </w:p>
        </w:tc>
        <w:tc>
          <w:tcPr>
            <w:tcW w:w="2198" w:type="dxa"/>
            <w:shd w:val="clear" w:color="auto" w:fill="auto"/>
            <w:noWrap/>
            <w:tcMar>
              <w:top w:w="57" w:type="dxa"/>
              <w:bottom w:w="57" w:type="dxa"/>
            </w:tcMar>
            <w:vAlign w:val="center"/>
            <w:hideMark/>
          </w:tcPr>
          <w:p w14:paraId="335AF1FB"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w:t>
            </w:r>
          </w:p>
        </w:tc>
        <w:tc>
          <w:tcPr>
            <w:tcW w:w="2624" w:type="dxa"/>
            <w:tcMar>
              <w:top w:w="57" w:type="dxa"/>
              <w:bottom w:w="57" w:type="dxa"/>
            </w:tcMar>
            <w:vAlign w:val="center"/>
          </w:tcPr>
          <w:p w14:paraId="4301F5DC"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0,75</w:t>
            </w:r>
          </w:p>
        </w:tc>
      </w:tr>
      <w:tr w:rsidR="00EE6A3E" w:rsidRPr="009E64BC" w14:paraId="2FC2B13E" w14:textId="77777777" w:rsidTr="009A2415">
        <w:trPr>
          <w:cantSplit/>
          <w:trHeight w:val="113"/>
        </w:trPr>
        <w:tc>
          <w:tcPr>
            <w:tcW w:w="4250" w:type="dxa"/>
            <w:shd w:val="clear" w:color="auto" w:fill="BDD6EE" w:themeFill="accent1" w:themeFillTint="66"/>
            <w:tcMar>
              <w:top w:w="57" w:type="dxa"/>
              <w:bottom w:w="57" w:type="dxa"/>
            </w:tcMar>
            <w:vAlign w:val="center"/>
            <w:hideMark/>
          </w:tcPr>
          <w:p w14:paraId="23DFF640" w14:textId="77777777" w:rsidR="00EE6A3E" w:rsidRPr="009E64BC" w:rsidRDefault="00EE6A3E"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Realizace nové otopné teplovodní soustavy</w:t>
            </w:r>
          </w:p>
        </w:tc>
        <w:tc>
          <w:tcPr>
            <w:tcW w:w="2198" w:type="dxa"/>
            <w:shd w:val="clear" w:color="auto" w:fill="auto"/>
            <w:tcMar>
              <w:top w:w="57" w:type="dxa"/>
              <w:bottom w:w="57" w:type="dxa"/>
            </w:tcMar>
            <w:vAlign w:val="center"/>
            <w:hideMark/>
          </w:tcPr>
          <w:p w14:paraId="61F6C965"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0,5</w:t>
            </w:r>
          </w:p>
        </w:tc>
        <w:tc>
          <w:tcPr>
            <w:tcW w:w="2624" w:type="dxa"/>
            <w:tcMar>
              <w:top w:w="57" w:type="dxa"/>
              <w:bottom w:w="57" w:type="dxa"/>
            </w:tcMar>
            <w:vAlign w:val="center"/>
          </w:tcPr>
          <w:p w14:paraId="539900DB"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0,65</w:t>
            </w:r>
          </w:p>
        </w:tc>
      </w:tr>
      <w:tr w:rsidR="00EE6A3E" w:rsidRPr="009E64BC" w14:paraId="25F9E5C1" w14:textId="77777777" w:rsidTr="009A2415">
        <w:trPr>
          <w:cantSplit/>
          <w:trHeight w:val="113"/>
        </w:trPr>
        <w:tc>
          <w:tcPr>
            <w:tcW w:w="4250" w:type="dxa"/>
            <w:shd w:val="clear" w:color="auto" w:fill="BDD6EE" w:themeFill="accent1" w:themeFillTint="66"/>
            <w:tcMar>
              <w:top w:w="57" w:type="dxa"/>
              <w:bottom w:w="57" w:type="dxa"/>
            </w:tcMar>
            <w:vAlign w:val="center"/>
            <w:hideMark/>
          </w:tcPr>
          <w:p w14:paraId="5B166FA3" w14:textId="77777777" w:rsidR="00EE6A3E" w:rsidRPr="009E64BC" w:rsidRDefault="00EE6A3E"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solárně-termických kolektorů</w:t>
            </w:r>
          </w:p>
        </w:tc>
        <w:tc>
          <w:tcPr>
            <w:tcW w:w="2198" w:type="dxa"/>
            <w:shd w:val="clear" w:color="auto" w:fill="auto"/>
            <w:noWrap/>
            <w:tcMar>
              <w:top w:w="57" w:type="dxa"/>
              <w:bottom w:w="57" w:type="dxa"/>
            </w:tcMar>
            <w:vAlign w:val="center"/>
            <w:hideMark/>
          </w:tcPr>
          <w:p w14:paraId="06C5B16F"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w:t>
            </w:r>
          </w:p>
        </w:tc>
        <w:tc>
          <w:tcPr>
            <w:tcW w:w="2624" w:type="dxa"/>
            <w:tcMar>
              <w:top w:w="57" w:type="dxa"/>
              <w:bottom w:w="57" w:type="dxa"/>
            </w:tcMar>
            <w:vAlign w:val="center"/>
          </w:tcPr>
          <w:p w14:paraId="6934B468"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0,75</w:t>
            </w:r>
          </w:p>
        </w:tc>
      </w:tr>
      <w:tr w:rsidR="00EE6A3E" w:rsidRPr="009E64BC" w14:paraId="14DD83AD" w14:textId="77777777" w:rsidTr="009A2415">
        <w:trPr>
          <w:cantSplit/>
          <w:trHeight w:val="113"/>
        </w:trPr>
        <w:tc>
          <w:tcPr>
            <w:tcW w:w="4250" w:type="dxa"/>
            <w:shd w:val="clear" w:color="auto" w:fill="BDD6EE" w:themeFill="accent1" w:themeFillTint="66"/>
            <w:tcMar>
              <w:top w:w="57" w:type="dxa"/>
              <w:bottom w:w="57" w:type="dxa"/>
            </w:tcMar>
            <w:vAlign w:val="center"/>
            <w:hideMark/>
          </w:tcPr>
          <w:p w14:paraId="7EEFED22" w14:textId="77777777" w:rsidR="00EE6A3E" w:rsidRPr="009E64BC" w:rsidRDefault="00EE6A3E"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Jednotka pro kombinovanou výrobu elektřiny a tepla nebo chladu</w:t>
            </w:r>
          </w:p>
        </w:tc>
        <w:tc>
          <w:tcPr>
            <w:tcW w:w="2198" w:type="dxa"/>
            <w:shd w:val="clear" w:color="auto" w:fill="auto"/>
            <w:noWrap/>
            <w:tcMar>
              <w:top w:w="57" w:type="dxa"/>
              <w:bottom w:w="57" w:type="dxa"/>
            </w:tcMar>
            <w:vAlign w:val="center"/>
            <w:hideMark/>
          </w:tcPr>
          <w:p w14:paraId="55693141"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0,5</w:t>
            </w:r>
          </w:p>
        </w:tc>
        <w:tc>
          <w:tcPr>
            <w:tcW w:w="2624" w:type="dxa"/>
            <w:tcMar>
              <w:top w:w="57" w:type="dxa"/>
              <w:bottom w:w="57" w:type="dxa"/>
            </w:tcMar>
            <w:vAlign w:val="center"/>
          </w:tcPr>
          <w:p w14:paraId="3F9366DA"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0,65</w:t>
            </w:r>
          </w:p>
        </w:tc>
      </w:tr>
      <w:tr w:rsidR="00EE6A3E" w:rsidRPr="009E64BC" w14:paraId="3E358167" w14:textId="77777777" w:rsidTr="009A2415">
        <w:trPr>
          <w:cantSplit/>
          <w:trHeight w:val="113"/>
        </w:trPr>
        <w:tc>
          <w:tcPr>
            <w:tcW w:w="4250" w:type="dxa"/>
            <w:shd w:val="clear" w:color="auto" w:fill="BDD6EE" w:themeFill="accent1" w:themeFillTint="66"/>
            <w:tcMar>
              <w:top w:w="57" w:type="dxa"/>
              <w:bottom w:w="57" w:type="dxa"/>
            </w:tcMar>
            <w:vAlign w:val="center"/>
            <w:hideMark/>
          </w:tcPr>
          <w:p w14:paraId="11114C75" w14:textId="77777777" w:rsidR="00EE6A3E" w:rsidRPr="009E64BC" w:rsidRDefault="00EE6A3E"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fotovoltaických panelů</w:t>
            </w:r>
          </w:p>
        </w:tc>
        <w:tc>
          <w:tcPr>
            <w:tcW w:w="2198" w:type="dxa"/>
            <w:shd w:val="clear" w:color="auto" w:fill="auto"/>
            <w:noWrap/>
            <w:tcMar>
              <w:top w:w="57" w:type="dxa"/>
              <w:bottom w:w="57" w:type="dxa"/>
            </w:tcMar>
            <w:vAlign w:val="center"/>
            <w:hideMark/>
          </w:tcPr>
          <w:p w14:paraId="5FAED85A"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w:t>
            </w:r>
          </w:p>
        </w:tc>
        <w:tc>
          <w:tcPr>
            <w:tcW w:w="2624" w:type="dxa"/>
            <w:tcMar>
              <w:top w:w="57" w:type="dxa"/>
              <w:bottom w:w="57" w:type="dxa"/>
            </w:tcMar>
            <w:vAlign w:val="center"/>
          </w:tcPr>
          <w:p w14:paraId="51AEE935"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0,75</w:t>
            </w:r>
          </w:p>
        </w:tc>
      </w:tr>
      <w:tr w:rsidR="00EE6A3E" w:rsidRPr="009E64BC" w14:paraId="3430D088" w14:textId="77777777" w:rsidTr="009A2415">
        <w:trPr>
          <w:cantSplit/>
          <w:trHeight w:val="113"/>
        </w:trPr>
        <w:tc>
          <w:tcPr>
            <w:tcW w:w="4250" w:type="dxa"/>
            <w:shd w:val="clear" w:color="auto" w:fill="BDD6EE" w:themeFill="accent1" w:themeFillTint="66"/>
            <w:tcMar>
              <w:top w:w="57" w:type="dxa"/>
              <w:bottom w:w="57" w:type="dxa"/>
            </w:tcMar>
            <w:vAlign w:val="center"/>
            <w:hideMark/>
          </w:tcPr>
          <w:p w14:paraId="25B21C85" w14:textId="77777777" w:rsidR="00EE6A3E" w:rsidRPr="009E64BC" w:rsidRDefault="00EE6A3E"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Instalace bateriového systému akumulace energie k FVE systému</w:t>
            </w:r>
          </w:p>
        </w:tc>
        <w:tc>
          <w:tcPr>
            <w:tcW w:w="2198" w:type="dxa"/>
            <w:shd w:val="clear" w:color="auto" w:fill="auto"/>
            <w:noWrap/>
            <w:tcMar>
              <w:top w:w="57" w:type="dxa"/>
              <w:bottom w:w="57" w:type="dxa"/>
            </w:tcMar>
            <w:vAlign w:val="center"/>
            <w:hideMark/>
          </w:tcPr>
          <w:p w14:paraId="3CFCD476"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w:t>
            </w:r>
          </w:p>
        </w:tc>
        <w:tc>
          <w:tcPr>
            <w:tcW w:w="2624" w:type="dxa"/>
            <w:tcMar>
              <w:top w:w="57" w:type="dxa"/>
              <w:bottom w:w="57" w:type="dxa"/>
            </w:tcMar>
            <w:vAlign w:val="center"/>
          </w:tcPr>
          <w:p w14:paraId="4A6F8AE8"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0,75</w:t>
            </w:r>
          </w:p>
        </w:tc>
      </w:tr>
      <w:tr w:rsidR="00EE6A3E" w:rsidRPr="009E64BC" w14:paraId="0065DED2" w14:textId="77777777" w:rsidTr="009A2415">
        <w:trPr>
          <w:cantSplit/>
          <w:trHeight w:val="113"/>
        </w:trPr>
        <w:tc>
          <w:tcPr>
            <w:tcW w:w="4250" w:type="dxa"/>
            <w:shd w:val="clear" w:color="auto" w:fill="BDD6EE" w:themeFill="accent1" w:themeFillTint="66"/>
            <w:tcMar>
              <w:top w:w="57" w:type="dxa"/>
              <w:bottom w:w="57" w:type="dxa"/>
            </w:tcMar>
            <w:vAlign w:val="center"/>
          </w:tcPr>
          <w:p w14:paraId="4FBCBA9C" w14:textId="77777777" w:rsidR="00EE6A3E" w:rsidRPr="009E64BC" w:rsidRDefault="00EE6A3E"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Technické propojení FVE s tepelným čerpadlem pro teplou vodu</w:t>
            </w:r>
          </w:p>
        </w:tc>
        <w:tc>
          <w:tcPr>
            <w:tcW w:w="2198" w:type="dxa"/>
            <w:shd w:val="clear" w:color="auto" w:fill="auto"/>
            <w:noWrap/>
            <w:tcMar>
              <w:top w:w="57" w:type="dxa"/>
              <w:bottom w:w="57" w:type="dxa"/>
            </w:tcMar>
            <w:vAlign w:val="center"/>
          </w:tcPr>
          <w:p w14:paraId="164FDE46"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0,6</w:t>
            </w:r>
          </w:p>
        </w:tc>
        <w:tc>
          <w:tcPr>
            <w:tcW w:w="2624" w:type="dxa"/>
            <w:tcMar>
              <w:top w:w="57" w:type="dxa"/>
              <w:bottom w:w="57" w:type="dxa"/>
            </w:tcMar>
            <w:vAlign w:val="center"/>
          </w:tcPr>
          <w:p w14:paraId="110ED09D"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0,75</w:t>
            </w:r>
          </w:p>
        </w:tc>
      </w:tr>
    </w:tbl>
    <w:p w14:paraId="0D30D60E" w14:textId="2CB81464" w:rsidR="006E490E" w:rsidRPr="00C440CD" w:rsidRDefault="00EE6A3E" w:rsidP="00C85571">
      <w:pPr>
        <w:spacing w:after="0" w:line="240" w:lineRule="auto"/>
        <w:rPr>
          <w:rFonts w:ascii="Segoe UI" w:hAnsi="Segoe UI" w:cs="Segoe UI"/>
          <w:sz w:val="18"/>
          <w:szCs w:val="20"/>
        </w:rPr>
      </w:pPr>
      <w:r w:rsidRPr="00C440CD">
        <w:rPr>
          <w:rFonts w:ascii="Segoe UI" w:hAnsi="Segoe UI" w:cs="Segoe UI"/>
          <w:noProof/>
          <w:sz w:val="18"/>
          <w:szCs w:val="20"/>
          <w:lang w:val="en-GB"/>
        </w:rPr>
        <w:t>*Dle technických parametrů budovy po realizaci. V případě samostatné realizace opatření (např. OZE, apod</w:t>
      </w:r>
      <w:r w:rsidR="00AE11FB" w:rsidRPr="00C440CD">
        <w:rPr>
          <w:rFonts w:ascii="Segoe UI" w:hAnsi="Segoe UI" w:cs="Segoe UI"/>
          <w:noProof/>
          <w:sz w:val="18"/>
          <w:szCs w:val="20"/>
          <w:lang w:val="en-GB"/>
        </w:rPr>
        <w:t>.</w:t>
      </w:r>
      <w:r w:rsidRPr="00C440CD">
        <w:rPr>
          <w:rFonts w:ascii="Segoe UI" w:hAnsi="Segoe UI" w:cs="Segoe UI"/>
          <w:noProof/>
          <w:sz w:val="18"/>
          <w:szCs w:val="20"/>
          <w:lang w:val="en-GB"/>
        </w:rPr>
        <w:t>) bude pro výpočet do</w:t>
      </w:r>
      <w:r w:rsidR="00AE11FB" w:rsidRPr="00C440CD">
        <w:rPr>
          <w:rFonts w:ascii="Segoe UI" w:hAnsi="Segoe UI" w:cs="Segoe UI"/>
          <w:noProof/>
          <w:sz w:val="18"/>
          <w:szCs w:val="20"/>
          <w:lang w:val="en-GB"/>
        </w:rPr>
        <w:t>tace využit koeficient k3 pro A2</w:t>
      </w:r>
      <w:r w:rsidRPr="00C440CD">
        <w:rPr>
          <w:rFonts w:ascii="Segoe UI" w:hAnsi="Segoe UI" w:cs="Segoe UI"/>
          <w:noProof/>
          <w:sz w:val="18"/>
          <w:szCs w:val="20"/>
          <w:lang w:val="en-GB"/>
        </w:rPr>
        <w:t>.</w:t>
      </w:r>
    </w:p>
    <w:p w14:paraId="2CF2FF32" w14:textId="77777777" w:rsidR="00457AA2" w:rsidRPr="009E64BC" w:rsidRDefault="00457AA2" w:rsidP="00F5527E">
      <w:pPr>
        <w:spacing w:after="0" w:line="276" w:lineRule="auto"/>
        <w:rPr>
          <w:rFonts w:ascii="Segoe UI" w:hAnsi="Segoe UI" w:cs="Segoe UI"/>
          <w:sz w:val="20"/>
          <w:szCs w:val="20"/>
        </w:rPr>
      </w:pPr>
    </w:p>
    <w:p w14:paraId="53885D48" w14:textId="04A7DFFD" w:rsidR="00EE6A3E" w:rsidRPr="009E64BC" w:rsidRDefault="00EE6A3E" w:rsidP="00F5527E">
      <w:pPr>
        <w:pStyle w:val="Point0"/>
        <w:numPr>
          <w:ilvl w:val="0"/>
          <w:numId w:val="18"/>
        </w:numPr>
        <w:spacing w:before="0" w:line="276" w:lineRule="auto"/>
        <w:rPr>
          <w:rFonts w:ascii="Segoe UI" w:hAnsi="Segoe UI" w:cs="Segoe UI"/>
          <w:b/>
          <w:szCs w:val="24"/>
        </w:rPr>
      </w:pPr>
      <w:r w:rsidRPr="009E64BC">
        <w:rPr>
          <w:rFonts w:ascii="Segoe UI" w:hAnsi="Segoe UI" w:cs="Segoe UI"/>
          <w:b/>
          <w:szCs w:val="24"/>
        </w:rPr>
        <w:t>Instalace dobíjecích stanic pro vozidla na elektropohon</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80"/>
        <w:gridCol w:w="2268"/>
        <w:gridCol w:w="2394"/>
      </w:tblGrid>
      <w:tr w:rsidR="00EE6A3E" w:rsidRPr="009E64BC" w14:paraId="719F0065" w14:textId="77777777" w:rsidTr="00457AA2">
        <w:trPr>
          <w:cantSplit/>
          <w:trHeight w:val="990"/>
          <w:jc w:val="center"/>
        </w:trPr>
        <w:tc>
          <w:tcPr>
            <w:tcW w:w="4380" w:type="dxa"/>
            <w:shd w:val="clear" w:color="auto" w:fill="BDD6EE" w:themeFill="accent1" w:themeFillTint="66"/>
            <w:noWrap/>
            <w:tcMar>
              <w:top w:w="57" w:type="dxa"/>
              <w:bottom w:w="57" w:type="dxa"/>
            </w:tcMar>
            <w:vAlign w:val="center"/>
            <w:hideMark/>
          </w:tcPr>
          <w:p w14:paraId="316F831A" w14:textId="77777777" w:rsidR="00EE6A3E" w:rsidRPr="009E64BC" w:rsidRDefault="00EE6A3E" w:rsidP="000077B2">
            <w:pPr>
              <w:keepNext/>
              <w:spacing w:after="0"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Řešené opatření</w:t>
            </w:r>
          </w:p>
        </w:tc>
        <w:tc>
          <w:tcPr>
            <w:tcW w:w="2268" w:type="dxa"/>
            <w:shd w:val="clear" w:color="auto" w:fill="BDD6EE" w:themeFill="accent1" w:themeFillTint="66"/>
            <w:tcMar>
              <w:top w:w="57" w:type="dxa"/>
              <w:bottom w:w="57" w:type="dxa"/>
            </w:tcMar>
            <w:vAlign w:val="center"/>
          </w:tcPr>
          <w:p w14:paraId="1E053E29" w14:textId="77777777" w:rsidR="00EE6A3E" w:rsidRPr="009E64BC" w:rsidRDefault="00EE6A3E" w:rsidP="000077B2">
            <w:pPr>
              <w:keepNext/>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Jednotka</w:t>
            </w:r>
          </w:p>
        </w:tc>
        <w:tc>
          <w:tcPr>
            <w:tcW w:w="2394" w:type="dxa"/>
            <w:shd w:val="clear" w:color="auto" w:fill="BDD6EE" w:themeFill="accent1" w:themeFillTint="66"/>
            <w:tcMar>
              <w:top w:w="57" w:type="dxa"/>
              <w:bottom w:w="57" w:type="dxa"/>
            </w:tcMar>
            <w:vAlign w:val="center"/>
            <w:hideMark/>
          </w:tcPr>
          <w:p w14:paraId="4A2E69D6" w14:textId="77777777" w:rsidR="00EE6A3E" w:rsidRPr="009E64BC" w:rsidRDefault="00EE6A3E" w:rsidP="000077B2">
            <w:pPr>
              <w:keepNext/>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Jednotkový náklad Kč/jednotku (bez DPH)</w:t>
            </w:r>
          </w:p>
        </w:tc>
      </w:tr>
      <w:tr w:rsidR="00EE6A3E" w:rsidRPr="009E64BC" w14:paraId="7CD6C74A" w14:textId="77777777" w:rsidTr="00457AA2">
        <w:trPr>
          <w:cantSplit/>
          <w:trHeight w:val="300"/>
          <w:jc w:val="center"/>
        </w:trPr>
        <w:tc>
          <w:tcPr>
            <w:tcW w:w="4380" w:type="dxa"/>
            <w:shd w:val="clear" w:color="auto" w:fill="BDD6EE" w:themeFill="accent1" w:themeFillTint="66"/>
            <w:noWrap/>
            <w:tcMar>
              <w:top w:w="57" w:type="dxa"/>
              <w:bottom w:w="57" w:type="dxa"/>
            </w:tcMar>
            <w:hideMark/>
          </w:tcPr>
          <w:p w14:paraId="7BDF11BB" w14:textId="77777777" w:rsidR="00EE6A3E" w:rsidRPr="009E64BC" w:rsidRDefault="00EE6A3E" w:rsidP="000077B2">
            <w:pPr>
              <w:keepNext/>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Dobíjecí stanice pro vozidla na elektropohon</w:t>
            </w:r>
          </w:p>
        </w:tc>
        <w:tc>
          <w:tcPr>
            <w:tcW w:w="2268" w:type="dxa"/>
            <w:tcMar>
              <w:top w:w="57" w:type="dxa"/>
              <w:bottom w:w="57" w:type="dxa"/>
            </w:tcMar>
          </w:tcPr>
          <w:p w14:paraId="37B83AA1" w14:textId="77777777" w:rsidR="00EE6A3E" w:rsidRPr="009E64BC" w:rsidRDefault="00EE6A3E" w:rsidP="000077B2">
            <w:pPr>
              <w:spacing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Počet</w:t>
            </w:r>
          </w:p>
        </w:tc>
        <w:tc>
          <w:tcPr>
            <w:tcW w:w="2394" w:type="dxa"/>
            <w:shd w:val="clear" w:color="auto" w:fill="auto"/>
            <w:noWrap/>
            <w:tcMar>
              <w:top w:w="57" w:type="dxa"/>
              <w:bottom w:w="57" w:type="dxa"/>
            </w:tcMar>
            <w:hideMark/>
          </w:tcPr>
          <w:p w14:paraId="31AE0A88" w14:textId="77777777" w:rsidR="00EE6A3E" w:rsidRPr="009E64BC" w:rsidRDefault="00EE6A3E" w:rsidP="000077B2">
            <w:pPr>
              <w:spacing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45 000</w:t>
            </w:r>
          </w:p>
        </w:tc>
      </w:tr>
    </w:tbl>
    <w:p w14:paraId="2BD0DA4B" w14:textId="77777777" w:rsidR="00EE6A3E" w:rsidRPr="009E64BC" w:rsidRDefault="00EE6A3E" w:rsidP="000077B2">
      <w:pPr>
        <w:spacing w:after="0" w:line="276" w:lineRule="auto"/>
        <w:jc w:val="both"/>
        <w:rPr>
          <w:rFonts w:ascii="Segoe UI" w:hAnsi="Segoe UI" w:cs="Segoe UI"/>
          <w:noProof/>
          <w:sz w:val="20"/>
          <w:szCs w:val="20"/>
          <w:lang w:val="en-GB"/>
        </w:rPr>
      </w:pP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80"/>
        <w:gridCol w:w="4625"/>
      </w:tblGrid>
      <w:tr w:rsidR="00EE6A3E" w:rsidRPr="009E64BC" w14:paraId="3E2DBD83" w14:textId="77777777" w:rsidTr="00457AA2">
        <w:trPr>
          <w:trHeight w:val="430"/>
          <w:jc w:val="center"/>
        </w:trPr>
        <w:tc>
          <w:tcPr>
            <w:tcW w:w="4380" w:type="dxa"/>
            <w:shd w:val="clear" w:color="auto" w:fill="BDD6EE" w:themeFill="accent1" w:themeFillTint="66"/>
            <w:noWrap/>
            <w:tcMar>
              <w:top w:w="57" w:type="dxa"/>
              <w:bottom w:w="57" w:type="dxa"/>
            </w:tcMar>
            <w:vAlign w:val="center"/>
            <w:hideMark/>
          </w:tcPr>
          <w:p w14:paraId="065332E9" w14:textId="77777777" w:rsidR="00EE6A3E" w:rsidRPr="009E64BC" w:rsidRDefault="00EE6A3E" w:rsidP="000077B2">
            <w:pPr>
              <w:keepLines/>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Řešené opatření</w:t>
            </w:r>
          </w:p>
        </w:tc>
        <w:tc>
          <w:tcPr>
            <w:tcW w:w="4625" w:type="dxa"/>
            <w:shd w:val="clear" w:color="auto" w:fill="BDD6EE" w:themeFill="accent1" w:themeFillTint="66"/>
            <w:tcMar>
              <w:top w:w="57" w:type="dxa"/>
              <w:bottom w:w="57" w:type="dxa"/>
            </w:tcMar>
            <w:vAlign w:val="center"/>
            <w:hideMark/>
          </w:tcPr>
          <w:p w14:paraId="40D4C8F2" w14:textId="77777777" w:rsidR="00EE6A3E" w:rsidRPr="009E64BC" w:rsidRDefault="00EE6A3E" w:rsidP="000077B2">
            <w:pPr>
              <w:keepLines/>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Koeficient k1</w:t>
            </w:r>
          </w:p>
        </w:tc>
      </w:tr>
      <w:tr w:rsidR="00EE6A3E" w:rsidRPr="009E64BC" w14:paraId="6ED96A23" w14:textId="77777777" w:rsidTr="00457AA2">
        <w:trPr>
          <w:trHeight w:val="394"/>
          <w:jc w:val="center"/>
        </w:trPr>
        <w:tc>
          <w:tcPr>
            <w:tcW w:w="4380" w:type="dxa"/>
            <w:shd w:val="clear" w:color="000000" w:fill="FFFFFF"/>
            <w:tcMar>
              <w:top w:w="57" w:type="dxa"/>
              <w:bottom w:w="57" w:type="dxa"/>
            </w:tcMar>
            <w:vAlign w:val="center"/>
            <w:hideMark/>
          </w:tcPr>
          <w:p w14:paraId="7BCC1D02" w14:textId="77777777" w:rsidR="00EE6A3E" w:rsidRPr="009E64BC" w:rsidRDefault="00EE6A3E"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Dobíjecí stanice pro vozidla na elektropohon</w:t>
            </w:r>
          </w:p>
        </w:tc>
        <w:tc>
          <w:tcPr>
            <w:tcW w:w="4625" w:type="dxa"/>
            <w:shd w:val="clear" w:color="auto" w:fill="auto"/>
            <w:noWrap/>
            <w:tcMar>
              <w:top w:w="57" w:type="dxa"/>
              <w:bottom w:w="57" w:type="dxa"/>
            </w:tcMar>
            <w:vAlign w:val="center"/>
            <w:hideMark/>
          </w:tcPr>
          <w:p w14:paraId="6081CE6F"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w:t>
            </w:r>
          </w:p>
        </w:tc>
      </w:tr>
    </w:tbl>
    <w:p w14:paraId="18A4A70D" w14:textId="4E0048BB" w:rsidR="00EE6A3E" w:rsidRPr="009E64BC" w:rsidRDefault="00EE6A3E" w:rsidP="000077B2">
      <w:pPr>
        <w:spacing w:after="0" w:line="276" w:lineRule="auto"/>
        <w:rPr>
          <w:rFonts w:ascii="Segoe UI" w:hAnsi="Segoe UI" w:cs="Segoe UI"/>
          <w:noProof/>
          <w:sz w:val="20"/>
          <w:szCs w:val="20"/>
          <w:lang w:val="en-GB"/>
        </w:rPr>
      </w:pPr>
    </w:p>
    <w:tbl>
      <w:tblPr>
        <w:tblW w:w="496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81"/>
        <w:gridCol w:w="4603"/>
      </w:tblGrid>
      <w:tr w:rsidR="00EE6A3E" w:rsidRPr="009E64BC" w14:paraId="20D20E83" w14:textId="77777777" w:rsidTr="00457AA2">
        <w:trPr>
          <w:trHeight w:val="308"/>
          <w:jc w:val="center"/>
        </w:trPr>
        <w:tc>
          <w:tcPr>
            <w:tcW w:w="2438" w:type="pct"/>
            <w:shd w:val="clear" w:color="auto" w:fill="BDD6EE" w:themeFill="accent1" w:themeFillTint="66"/>
            <w:tcMar>
              <w:top w:w="57" w:type="dxa"/>
              <w:bottom w:w="57" w:type="dxa"/>
            </w:tcMar>
            <w:vAlign w:val="center"/>
          </w:tcPr>
          <w:p w14:paraId="7FA952D8" w14:textId="77777777" w:rsidR="00EE6A3E" w:rsidRPr="009E64BC" w:rsidRDefault="00EE6A3E" w:rsidP="000077B2">
            <w:pPr>
              <w:keepNext/>
              <w:spacing w:line="276" w:lineRule="auto"/>
              <w:jc w:val="center"/>
              <w:rPr>
                <w:rFonts w:ascii="Segoe UI" w:hAnsi="Segoe UI" w:cs="Segoe UI"/>
                <w:b/>
                <w:sz w:val="20"/>
                <w:szCs w:val="20"/>
              </w:rPr>
            </w:pPr>
            <w:r w:rsidRPr="009E64BC">
              <w:rPr>
                <w:rFonts w:ascii="Segoe UI" w:eastAsia="Times New Roman" w:hAnsi="Segoe UI" w:cs="Segoe UI"/>
                <w:b/>
                <w:bCs/>
                <w:sz w:val="20"/>
                <w:szCs w:val="20"/>
                <w:lang w:eastAsia="cs-CZ"/>
              </w:rPr>
              <w:t>Řešené opatření</w:t>
            </w:r>
          </w:p>
        </w:tc>
        <w:tc>
          <w:tcPr>
            <w:tcW w:w="2562" w:type="pct"/>
            <w:shd w:val="clear" w:color="auto" w:fill="BDD6EE" w:themeFill="accent1" w:themeFillTint="66"/>
            <w:tcMar>
              <w:top w:w="57" w:type="dxa"/>
              <w:bottom w:w="57" w:type="dxa"/>
            </w:tcMar>
            <w:vAlign w:val="center"/>
          </w:tcPr>
          <w:p w14:paraId="1DDC205B" w14:textId="77777777" w:rsidR="00EE6A3E" w:rsidRPr="009E64BC" w:rsidRDefault="00EE6A3E" w:rsidP="000077B2">
            <w:pPr>
              <w:keepNext/>
              <w:spacing w:line="276" w:lineRule="auto"/>
              <w:jc w:val="center"/>
              <w:rPr>
                <w:rFonts w:ascii="Segoe UI" w:hAnsi="Segoe UI" w:cs="Segoe UI"/>
                <w:b/>
                <w:sz w:val="20"/>
                <w:szCs w:val="20"/>
              </w:rPr>
            </w:pPr>
            <w:r w:rsidRPr="009E64BC">
              <w:rPr>
                <w:rFonts w:ascii="Segoe UI" w:hAnsi="Segoe UI" w:cs="Segoe UI"/>
                <w:b/>
                <w:sz w:val="20"/>
                <w:szCs w:val="20"/>
              </w:rPr>
              <w:t>Koeficient k3</w:t>
            </w:r>
          </w:p>
        </w:tc>
      </w:tr>
      <w:tr w:rsidR="00EE6A3E" w:rsidRPr="009E64BC" w14:paraId="41315529" w14:textId="77777777" w:rsidTr="00457AA2">
        <w:trPr>
          <w:trHeight w:val="454"/>
          <w:jc w:val="center"/>
        </w:trPr>
        <w:tc>
          <w:tcPr>
            <w:tcW w:w="2438" w:type="pct"/>
            <w:shd w:val="clear" w:color="auto" w:fill="auto"/>
            <w:tcMar>
              <w:top w:w="57" w:type="dxa"/>
              <w:bottom w:w="57" w:type="dxa"/>
            </w:tcMar>
            <w:vAlign w:val="center"/>
          </w:tcPr>
          <w:p w14:paraId="35838E0F" w14:textId="77777777" w:rsidR="00EE6A3E" w:rsidRPr="009E64BC" w:rsidRDefault="00EE6A3E" w:rsidP="000077B2">
            <w:pPr>
              <w:keepNext/>
              <w:spacing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Dobíjecí stanice pro vozidla na elektropohon</w:t>
            </w:r>
          </w:p>
        </w:tc>
        <w:tc>
          <w:tcPr>
            <w:tcW w:w="2562" w:type="pct"/>
            <w:shd w:val="clear" w:color="auto" w:fill="auto"/>
            <w:tcMar>
              <w:top w:w="57" w:type="dxa"/>
              <w:bottom w:w="57" w:type="dxa"/>
            </w:tcMar>
            <w:vAlign w:val="center"/>
          </w:tcPr>
          <w:p w14:paraId="12EDA075" w14:textId="77777777" w:rsidR="00EE6A3E" w:rsidRPr="009E64BC" w:rsidRDefault="00EE6A3E" w:rsidP="000077B2">
            <w:pPr>
              <w:keepNext/>
              <w:spacing w:line="276" w:lineRule="auto"/>
              <w:jc w:val="center"/>
              <w:rPr>
                <w:rFonts w:ascii="Segoe UI" w:hAnsi="Segoe UI" w:cs="Segoe UI"/>
                <w:sz w:val="20"/>
                <w:szCs w:val="20"/>
              </w:rPr>
            </w:pPr>
            <w:r w:rsidRPr="009E64BC">
              <w:rPr>
                <w:rFonts w:ascii="Segoe UI" w:hAnsi="Segoe UI" w:cs="Segoe UI"/>
                <w:sz w:val="20"/>
                <w:szCs w:val="20"/>
              </w:rPr>
              <w:t>0,70</w:t>
            </w:r>
          </w:p>
        </w:tc>
      </w:tr>
    </w:tbl>
    <w:p w14:paraId="247EE7FA" w14:textId="57FA2D15" w:rsidR="00B0638E" w:rsidRDefault="00B0638E" w:rsidP="00F5527E">
      <w:pPr>
        <w:pStyle w:val="Point0"/>
        <w:spacing w:before="0" w:line="276" w:lineRule="auto"/>
        <w:ind w:left="0" w:firstLine="0"/>
        <w:rPr>
          <w:rFonts w:ascii="Segoe UI" w:hAnsi="Segoe UI" w:cs="Segoe UI"/>
          <w:sz w:val="20"/>
          <w:szCs w:val="20"/>
        </w:rPr>
      </w:pPr>
    </w:p>
    <w:p w14:paraId="33A0741E" w14:textId="2D93758C" w:rsidR="00C85571" w:rsidRDefault="00C85571" w:rsidP="00F5527E">
      <w:pPr>
        <w:pStyle w:val="Point0"/>
        <w:spacing w:before="0" w:line="276" w:lineRule="auto"/>
        <w:ind w:left="0" w:firstLine="0"/>
        <w:rPr>
          <w:rFonts w:ascii="Segoe UI" w:hAnsi="Segoe UI" w:cs="Segoe UI"/>
          <w:sz w:val="20"/>
          <w:szCs w:val="20"/>
        </w:rPr>
      </w:pPr>
    </w:p>
    <w:p w14:paraId="0D113CC0" w14:textId="695450C3" w:rsidR="00C85571" w:rsidRDefault="00C85571" w:rsidP="00F5527E">
      <w:pPr>
        <w:pStyle w:val="Point0"/>
        <w:spacing w:before="0" w:line="276" w:lineRule="auto"/>
        <w:ind w:left="0" w:firstLine="0"/>
        <w:rPr>
          <w:rFonts w:ascii="Segoe UI" w:hAnsi="Segoe UI" w:cs="Segoe UI"/>
          <w:sz w:val="20"/>
          <w:szCs w:val="20"/>
        </w:rPr>
      </w:pPr>
    </w:p>
    <w:p w14:paraId="62AB3FD3" w14:textId="5EBC6C93" w:rsidR="00C85571" w:rsidRDefault="00C85571" w:rsidP="00F5527E">
      <w:pPr>
        <w:pStyle w:val="Point0"/>
        <w:spacing w:before="0" w:line="276" w:lineRule="auto"/>
        <w:ind w:left="0" w:firstLine="0"/>
        <w:rPr>
          <w:rFonts w:ascii="Segoe UI" w:hAnsi="Segoe UI" w:cs="Segoe UI"/>
          <w:sz w:val="20"/>
          <w:szCs w:val="20"/>
        </w:rPr>
      </w:pPr>
    </w:p>
    <w:p w14:paraId="7D9E24F5" w14:textId="77777777" w:rsidR="00C85571" w:rsidRPr="009E64BC" w:rsidRDefault="00C85571" w:rsidP="00F5527E">
      <w:pPr>
        <w:pStyle w:val="Point0"/>
        <w:spacing w:before="0" w:line="276" w:lineRule="auto"/>
        <w:ind w:left="0" w:firstLine="0"/>
        <w:rPr>
          <w:rFonts w:ascii="Segoe UI" w:hAnsi="Segoe UI" w:cs="Segoe UI"/>
          <w:sz w:val="20"/>
          <w:szCs w:val="20"/>
        </w:rPr>
      </w:pPr>
    </w:p>
    <w:p w14:paraId="27644D90" w14:textId="25908F6F" w:rsidR="00EE6A3E" w:rsidRPr="009E64BC" w:rsidRDefault="00EE6A3E" w:rsidP="000077B2">
      <w:pPr>
        <w:pStyle w:val="Point0"/>
        <w:numPr>
          <w:ilvl w:val="0"/>
          <w:numId w:val="18"/>
        </w:numPr>
        <w:spacing w:line="276" w:lineRule="auto"/>
        <w:rPr>
          <w:rFonts w:ascii="Segoe UI" w:hAnsi="Segoe UI" w:cs="Segoe UI"/>
          <w:b/>
          <w:szCs w:val="24"/>
        </w:rPr>
      </w:pPr>
      <w:r w:rsidRPr="009E64BC">
        <w:rPr>
          <w:rFonts w:ascii="Segoe UI" w:hAnsi="Segoe UI" w:cs="Segoe UI"/>
          <w:b/>
          <w:szCs w:val="24"/>
        </w:rPr>
        <w:lastRenderedPageBreak/>
        <w:t xml:space="preserve">Opatření k ochraně synantropních druhů živočichů </w:t>
      </w:r>
    </w:p>
    <w:tbl>
      <w:tblPr>
        <w:tblW w:w="5008"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80"/>
        <w:gridCol w:w="2126"/>
        <w:gridCol w:w="2550"/>
      </w:tblGrid>
      <w:tr w:rsidR="00EE6A3E" w:rsidRPr="009E64BC" w14:paraId="42940397" w14:textId="77777777" w:rsidTr="001B44BF">
        <w:trPr>
          <w:cantSplit/>
          <w:trHeight w:val="113"/>
          <w:jc w:val="right"/>
        </w:trPr>
        <w:tc>
          <w:tcPr>
            <w:tcW w:w="4380" w:type="dxa"/>
            <w:shd w:val="clear" w:color="auto" w:fill="BDD6EE" w:themeFill="accent1" w:themeFillTint="66"/>
            <w:noWrap/>
            <w:tcMar>
              <w:top w:w="57" w:type="dxa"/>
              <w:bottom w:w="57" w:type="dxa"/>
            </w:tcMar>
            <w:vAlign w:val="center"/>
            <w:hideMark/>
          </w:tcPr>
          <w:p w14:paraId="5D42EA46" w14:textId="77777777" w:rsidR="00EE6A3E" w:rsidRPr="009E64BC" w:rsidRDefault="00EE6A3E" w:rsidP="000077B2">
            <w:pPr>
              <w:keepNext/>
              <w:spacing w:after="0"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Řešené opatření</w:t>
            </w:r>
          </w:p>
        </w:tc>
        <w:tc>
          <w:tcPr>
            <w:tcW w:w="2126" w:type="dxa"/>
            <w:shd w:val="clear" w:color="auto" w:fill="BDD6EE" w:themeFill="accent1" w:themeFillTint="66"/>
            <w:tcMar>
              <w:top w:w="57" w:type="dxa"/>
              <w:bottom w:w="57" w:type="dxa"/>
            </w:tcMar>
            <w:vAlign w:val="center"/>
          </w:tcPr>
          <w:p w14:paraId="6B22719E" w14:textId="77777777" w:rsidR="00EE6A3E" w:rsidRPr="009E64BC" w:rsidRDefault="00EE6A3E" w:rsidP="000077B2">
            <w:pPr>
              <w:keepNext/>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Jednotka</w:t>
            </w:r>
          </w:p>
        </w:tc>
        <w:tc>
          <w:tcPr>
            <w:tcW w:w="2550" w:type="dxa"/>
            <w:shd w:val="clear" w:color="auto" w:fill="BDD6EE" w:themeFill="accent1" w:themeFillTint="66"/>
            <w:tcMar>
              <w:top w:w="57" w:type="dxa"/>
              <w:bottom w:w="57" w:type="dxa"/>
            </w:tcMar>
            <w:vAlign w:val="center"/>
            <w:hideMark/>
          </w:tcPr>
          <w:p w14:paraId="236DB3B6" w14:textId="77777777" w:rsidR="00EE6A3E" w:rsidRPr="009E64BC" w:rsidRDefault="00EE6A3E" w:rsidP="000077B2">
            <w:pPr>
              <w:keepNext/>
              <w:spacing w:after="0" w:line="276" w:lineRule="auto"/>
              <w:jc w:val="center"/>
              <w:rPr>
                <w:rFonts w:ascii="Segoe UI" w:eastAsia="Times New Roman" w:hAnsi="Segoe UI" w:cs="Segoe UI"/>
                <w:b/>
                <w:bCs/>
                <w:sz w:val="20"/>
                <w:szCs w:val="20"/>
                <w:lang w:eastAsia="cs-CZ"/>
              </w:rPr>
            </w:pPr>
            <w:r w:rsidRPr="009E64BC">
              <w:rPr>
                <w:rFonts w:ascii="Segoe UI" w:eastAsia="Times New Roman" w:hAnsi="Segoe UI" w:cs="Segoe UI"/>
                <w:b/>
                <w:bCs/>
                <w:sz w:val="20"/>
                <w:szCs w:val="20"/>
                <w:lang w:eastAsia="cs-CZ"/>
              </w:rPr>
              <w:t>Jednotkový náklad Kč/jednotku (bez DPH)</w:t>
            </w:r>
          </w:p>
        </w:tc>
      </w:tr>
      <w:tr w:rsidR="00EE6A3E" w:rsidRPr="009E64BC" w14:paraId="2F87998D" w14:textId="77777777" w:rsidTr="001B44BF">
        <w:trPr>
          <w:cantSplit/>
          <w:trHeight w:val="113"/>
          <w:jc w:val="right"/>
        </w:trPr>
        <w:tc>
          <w:tcPr>
            <w:tcW w:w="4380" w:type="dxa"/>
            <w:shd w:val="clear" w:color="auto" w:fill="BDD6EE" w:themeFill="accent1" w:themeFillTint="66"/>
            <w:noWrap/>
            <w:tcMar>
              <w:top w:w="57" w:type="dxa"/>
              <w:bottom w:w="57" w:type="dxa"/>
            </w:tcMar>
            <w:hideMark/>
          </w:tcPr>
          <w:p w14:paraId="435A93B8" w14:textId="77777777" w:rsidR="00EE6A3E" w:rsidRPr="009E64BC" w:rsidRDefault="00EE6A3E" w:rsidP="000077B2">
            <w:pPr>
              <w:keepNext/>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Opatření k ochraně synantropních druhů</w:t>
            </w:r>
          </w:p>
        </w:tc>
        <w:tc>
          <w:tcPr>
            <w:tcW w:w="2126" w:type="dxa"/>
            <w:tcMar>
              <w:top w:w="57" w:type="dxa"/>
              <w:bottom w:w="57" w:type="dxa"/>
            </w:tcMar>
          </w:tcPr>
          <w:p w14:paraId="04E1C7D9" w14:textId="77777777" w:rsidR="00EE6A3E" w:rsidRPr="009E64BC" w:rsidRDefault="00EE6A3E" w:rsidP="000077B2">
            <w:pPr>
              <w:spacing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Počet</w:t>
            </w:r>
          </w:p>
        </w:tc>
        <w:tc>
          <w:tcPr>
            <w:tcW w:w="2550" w:type="dxa"/>
            <w:shd w:val="clear" w:color="auto" w:fill="auto"/>
            <w:noWrap/>
            <w:tcMar>
              <w:top w:w="57" w:type="dxa"/>
              <w:bottom w:w="57" w:type="dxa"/>
            </w:tcMar>
            <w:hideMark/>
          </w:tcPr>
          <w:p w14:paraId="64BC86AD" w14:textId="77777777" w:rsidR="00EE6A3E" w:rsidRPr="009E64BC" w:rsidRDefault="00EE6A3E" w:rsidP="000077B2">
            <w:pPr>
              <w:spacing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3 000</w:t>
            </w:r>
          </w:p>
        </w:tc>
      </w:tr>
    </w:tbl>
    <w:p w14:paraId="18FB5A4D" w14:textId="77777777" w:rsidR="00EE6A3E" w:rsidRPr="009E64BC" w:rsidRDefault="00EE6A3E" w:rsidP="000077B2">
      <w:pPr>
        <w:spacing w:after="0" w:line="276" w:lineRule="auto"/>
        <w:jc w:val="both"/>
        <w:rPr>
          <w:rFonts w:ascii="Segoe UI" w:hAnsi="Segoe UI" w:cs="Segoe UI"/>
          <w:noProof/>
          <w:sz w:val="20"/>
          <w:szCs w:val="20"/>
          <w:lang w:val="en-GB"/>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80"/>
        <w:gridCol w:w="4692"/>
      </w:tblGrid>
      <w:tr w:rsidR="00EE6A3E" w:rsidRPr="009E64BC" w14:paraId="4B2A1383" w14:textId="77777777" w:rsidTr="001B44BF">
        <w:trPr>
          <w:trHeight w:val="458"/>
          <w:jc w:val="center"/>
        </w:trPr>
        <w:tc>
          <w:tcPr>
            <w:tcW w:w="4380" w:type="dxa"/>
            <w:shd w:val="clear" w:color="auto" w:fill="BDD6EE" w:themeFill="accent1" w:themeFillTint="66"/>
            <w:noWrap/>
            <w:tcMar>
              <w:top w:w="57" w:type="dxa"/>
              <w:bottom w:w="57" w:type="dxa"/>
            </w:tcMar>
            <w:vAlign w:val="center"/>
            <w:hideMark/>
          </w:tcPr>
          <w:p w14:paraId="7DC40121" w14:textId="77777777" w:rsidR="00EE6A3E" w:rsidRPr="009E64BC" w:rsidRDefault="00EE6A3E" w:rsidP="000077B2">
            <w:pPr>
              <w:keepNext/>
              <w:spacing w:after="0"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Řešené opatření</w:t>
            </w:r>
          </w:p>
        </w:tc>
        <w:tc>
          <w:tcPr>
            <w:tcW w:w="4692" w:type="dxa"/>
            <w:shd w:val="clear" w:color="auto" w:fill="BDD6EE" w:themeFill="accent1" w:themeFillTint="66"/>
            <w:tcMar>
              <w:top w:w="57" w:type="dxa"/>
              <w:bottom w:w="57" w:type="dxa"/>
            </w:tcMar>
            <w:vAlign w:val="center"/>
            <w:hideMark/>
          </w:tcPr>
          <w:p w14:paraId="636C41ED" w14:textId="77777777" w:rsidR="00EE6A3E" w:rsidRPr="009E64BC" w:rsidRDefault="00EE6A3E" w:rsidP="000077B2">
            <w:pPr>
              <w:keepNext/>
              <w:spacing w:after="0"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 xml:space="preserve">Koeficient k1 </w:t>
            </w:r>
          </w:p>
        </w:tc>
      </w:tr>
      <w:tr w:rsidR="00EE6A3E" w:rsidRPr="009E64BC" w14:paraId="67A164CB" w14:textId="77777777" w:rsidTr="001B44BF">
        <w:trPr>
          <w:trHeight w:val="235"/>
          <w:jc w:val="center"/>
        </w:trPr>
        <w:tc>
          <w:tcPr>
            <w:tcW w:w="4380" w:type="dxa"/>
            <w:shd w:val="clear" w:color="000000" w:fill="FFFFFF"/>
            <w:tcMar>
              <w:top w:w="57" w:type="dxa"/>
              <w:bottom w:w="57" w:type="dxa"/>
            </w:tcMar>
            <w:vAlign w:val="center"/>
            <w:hideMark/>
          </w:tcPr>
          <w:p w14:paraId="283B7071" w14:textId="77777777" w:rsidR="00EE6A3E" w:rsidRPr="009E64BC" w:rsidRDefault="00EE6A3E" w:rsidP="000077B2">
            <w:pPr>
              <w:keepLines/>
              <w:spacing w:after="0"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Opatření k ochraně synantropních druhů živočichů.</w:t>
            </w:r>
          </w:p>
        </w:tc>
        <w:tc>
          <w:tcPr>
            <w:tcW w:w="4692" w:type="dxa"/>
            <w:shd w:val="clear" w:color="auto" w:fill="auto"/>
            <w:noWrap/>
            <w:tcMar>
              <w:top w:w="57" w:type="dxa"/>
              <w:bottom w:w="57" w:type="dxa"/>
            </w:tcMar>
            <w:vAlign w:val="center"/>
            <w:hideMark/>
          </w:tcPr>
          <w:p w14:paraId="0B556F74" w14:textId="77777777" w:rsidR="00EE6A3E" w:rsidRPr="009E64BC" w:rsidRDefault="00EE6A3E" w:rsidP="000077B2">
            <w:pPr>
              <w:keepLines/>
              <w:spacing w:after="0" w:line="276" w:lineRule="auto"/>
              <w:jc w:val="center"/>
              <w:rPr>
                <w:rFonts w:ascii="Segoe UI" w:eastAsia="Times New Roman" w:hAnsi="Segoe UI" w:cs="Segoe UI"/>
                <w:sz w:val="20"/>
                <w:szCs w:val="20"/>
                <w:lang w:eastAsia="cs-CZ"/>
              </w:rPr>
            </w:pPr>
            <w:r w:rsidRPr="009E64BC">
              <w:rPr>
                <w:rFonts w:ascii="Segoe UI" w:eastAsia="Times New Roman" w:hAnsi="Segoe UI" w:cs="Segoe UI"/>
                <w:sz w:val="20"/>
                <w:szCs w:val="20"/>
                <w:lang w:eastAsia="cs-CZ"/>
              </w:rPr>
              <w:t>1,0</w:t>
            </w:r>
          </w:p>
        </w:tc>
      </w:tr>
    </w:tbl>
    <w:p w14:paraId="0CE761E0" w14:textId="5DFCFC12" w:rsidR="00EE6A3E" w:rsidRPr="009E64BC" w:rsidRDefault="00EE6A3E" w:rsidP="000077B2">
      <w:pPr>
        <w:spacing w:after="0" w:line="276" w:lineRule="auto"/>
        <w:rPr>
          <w:rFonts w:ascii="Segoe UI" w:hAnsi="Segoe UI" w:cs="Segoe UI"/>
          <w:noProof/>
          <w:sz w:val="20"/>
          <w:szCs w:val="20"/>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80"/>
        <w:gridCol w:w="4662"/>
      </w:tblGrid>
      <w:tr w:rsidR="00EE6A3E" w:rsidRPr="009E64BC" w14:paraId="5257114A" w14:textId="77777777" w:rsidTr="001B44BF">
        <w:trPr>
          <w:trHeight w:val="372"/>
          <w:jc w:val="center"/>
        </w:trPr>
        <w:tc>
          <w:tcPr>
            <w:tcW w:w="2422" w:type="pct"/>
            <w:shd w:val="clear" w:color="auto" w:fill="BDD6EE" w:themeFill="accent1" w:themeFillTint="66"/>
            <w:tcMar>
              <w:top w:w="57" w:type="dxa"/>
              <w:bottom w:w="57" w:type="dxa"/>
            </w:tcMar>
            <w:vAlign w:val="center"/>
          </w:tcPr>
          <w:p w14:paraId="23A2830D" w14:textId="4BD9A875" w:rsidR="00EE6A3E" w:rsidRPr="009E64BC" w:rsidRDefault="000077B2" w:rsidP="000077B2">
            <w:pPr>
              <w:keepNext/>
              <w:spacing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Řešené opatření</w:t>
            </w:r>
          </w:p>
        </w:tc>
        <w:tc>
          <w:tcPr>
            <w:tcW w:w="2578" w:type="pct"/>
            <w:shd w:val="clear" w:color="auto" w:fill="BDD6EE" w:themeFill="accent1" w:themeFillTint="66"/>
            <w:tcMar>
              <w:top w:w="57" w:type="dxa"/>
              <w:bottom w:w="57" w:type="dxa"/>
            </w:tcMar>
            <w:vAlign w:val="center"/>
          </w:tcPr>
          <w:p w14:paraId="2C8A57CD" w14:textId="77777777" w:rsidR="00EE6A3E" w:rsidRPr="009E64BC" w:rsidRDefault="00EE6A3E" w:rsidP="000077B2">
            <w:pPr>
              <w:keepNext/>
              <w:spacing w:line="276" w:lineRule="auto"/>
              <w:jc w:val="center"/>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Koeficient k3</w:t>
            </w:r>
          </w:p>
        </w:tc>
      </w:tr>
      <w:tr w:rsidR="00EE6A3E" w:rsidRPr="009E64BC" w14:paraId="54BA7267" w14:textId="77777777" w:rsidTr="001B44BF">
        <w:trPr>
          <w:trHeight w:val="572"/>
          <w:jc w:val="center"/>
        </w:trPr>
        <w:tc>
          <w:tcPr>
            <w:tcW w:w="2422" w:type="pct"/>
            <w:shd w:val="clear" w:color="auto" w:fill="auto"/>
            <w:tcMar>
              <w:top w:w="57" w:type="dxa"/>
              <w:bottom w:w="57" w:type="dxa"/>
            </w:tcMar>
            <w:vAlign w:val="center"/>
          </w:tcPr>
          <w:p w14:paraId="713F1819" w14:textId="77777777" w:rsidR="00EE6A3E" w:rsidRPr="009E64BC" w:rsidRDefault="00EE6A3E" w:rsidP="000077B2">
            <w:pPr>
              <w:keepNext/>
              <w:spacing w:line="276" w:lineRule="auto"/>
              <w:rPr>
                <w:rFonts w:ascii="Segoe UI" w:eastAsia="Times New Roman" w:hAnsi="Segoe UI" w:cs="Segoe UI"/>
                <w:b/>
                <w:sz w:val="20"/>
                <w:szCs w:val="20"/>
                <w:lang w:eastAsia="cs-CZ"/>
              </w:rPr>
            </w:pPr>
            <w:r w:rsidRPr="009E64BC">
              <w:rPr>
                <w:rFonts w:ascii="Segoe UI" w:eastAsia="Times New Roman" w:hAnsi="Segoe UI" w:cs="Segoe UI"/>
                <w:b/>
                <w:sz w:val="20"/>
                <w:szCs w:val="20"/>
                <w:lang w:eastAsia="cs-CZ"/>
              </w:rPr>
              <w:t xml:space="preserve">Opatření k ochraně synantropních druhů živočichů. </w:t>
            </w:r>
          </w:p>
        </w:tc>
        <w:tc>
          <w:tcPr>
            <w:tcW w:w="2578" w:type="pct"/>
            <w:shd w:val="clear" w:color="auto" w:fill="auto"/>
            <w:tcMar>
              <w:top w:w="57" w:type="dxa"/>
              <w:bottom w:w="57" w:type="dxa"/>
            </w:tcMar>
            <w:vAlign w:val="center"/>
          </w:tcPr>
          <w:p w14:paraId="1C8C7D95" w14:textId="77777777" w:rsidR="00EE6A3E" w:rsidRPr="009E64BC" w:rsidRDefault="00EE6A3E" w:rsidP="000077B2">
            <w:pPr>
              <w:keepNext/>
              <w:spacing w:line="276" w:lineRule="auto"/>
              <w:jc w:val="center"/>
              <w:rPr>
                <w:rFonts w:ascii="Segoe UI" w:hAnsi="Segoe UI" w:cs="Segoe UI"/>
                <w:sz w:val="20"/>
                <w:szCs w:val="20"/>
              </w:rPr>
            </w:pPr>
            <w:r w:rsidRPr="009E64BC">
              <w:rPr>
                <w:rFonts w:ascii="Segoe UI" w:hAnsi="Segoe UI" w:cs="Segoe UI"/>
                <w:sz w:val="20"/>
                <w:szCs w:val="20"/>
              </w:rPr>
              <w:t>0,70</w:t>
            </w:r>
          </w:p>
        </w:tc>
      </w:tr>
    </w:tbl>
    <w:p w14:paraId="0FC3B8E1" w14:textId="77777777" w:rsidR="00EE6A3E" w:rsidRPr="009E64BC" w:rsidRDefault="00EE6A3E" w:rsidP="000077B2">
      <w:pPr>
        <w:pStyle w:val="Odstavecseseznamem"/>
        <w:spacing w:line="276" w:lineRule="auto"/>
        <w:ind w:left="0"/>
        <w:jc w:val="both"/>
        <w:rPr>
          <w:rFonts w:ascii="Segoe UI" w:hAnsi="Segoe UI" w:cs="Segoe UI"/>
          <w:b/>
        </w:rPr>
      </w:pPr>
    </w:p>
    <w:p w14:paraId="0EFF4508" w14:textId="36614932" w:rsidR="00F655D3" w:rsidRPr="009E64BC" w:rsidRDefault="00F655D3" w:rsidP="000077B2">
      <w:pPr>
        <w:pStyle w:val="Odstavecseseznamem"/>
        <w:spacing w:line="276" w:lineRule="auto"/>
        <w:ind w:left="0"/>
        <w:jc w:val="both"/>
        <w:rPr>
          <w:rFonts w:ascii="Segoe UI" w:eastAsia="Calibri" w:hAnsi="Segoe UI" w:cs="Segoe UI"/>
        </w:rPr>
      </w:pPr>
      <w:r w:rsidRPr="009E64BC">
        <w:rPr>
          <w:rFonts w:ascii="Segoe UI" w:eastAsia="Calibri" w:hAnsi="Segoe UI" w:cs="Segoe UI"/>
          <w:b/>
        </w:rPr>
        <w:t>Koeficient k1</w:t>
      </w:r>
      <w:r w:rsidRPr="009E64BC">
        <w:rPr>
          <w:rFonts w:ascii="Segoe UI" w:eastAsia="Calibri" w:hAnsi="Segoe UI" w:cs="Segoe UI"/>
        </w:rPr>
        <w:t xml:space="preserve"> zohledňuje změnu skutečných realizačních výdajů v podrobnějším měřítku, je stanoven buď na základě rozsahu zadané měrné jednotky (např. výkon energetického zdroje) nebo na základě podrobnějšího údaje (např. typ zdroje, technické řešení konstrukce</w:t>
      </w:r>
      <w:r w:rsidR="00DF331F" w:rsidRPr="009E64BC">
        <w:rPr>
          <w:rFonts w:ascii="Segoe UI" w:eastAsia="Calibri" w:hAnsi="Segoe UI" w:cs="Segoe UI"/>
        </w:rPr>
        <w:t xml:space="preserve"> </w:t>
      </w:r>
      <w:r w:rsidR="001E04AF" w:rsidRPr="009E64BC">
        <w:rPr>
          <w:rFonts w:ascii="Segoe UI" w:eastAsia="Calibri" w:hAnsi="Segoe UI" w:cs="Segoe UI"/>
        </w:rPr>
        <w:t>apod.</w:t>
      </w:r>
      <w:r w:rsidRPr="009E64BC">
        <w:rPr>
          <w:rFonts w:ascii="Segoe UI" w:eastAsia="Calibri" w:hAnsi="Segoe UI" w:cs="Segoe UI"/>
        </w:rPr>
        <w:t xml:space="preserve">).  </w:t>
      </w:r>
    </w:p>
    <w:p w14:paraId="489694B6" w14:textId="77777777" w:rsidR="00F655D3" w:rsidRPr="009E64BC" w:rsidRDefault="00F655D3" w:rsidP="000077B2">
      <w:pPr>
        <w:pStyle w:val="Odstavecseseznamem"/>
        <w:spacing w:line="276" w:lineRule="auto"/>
        <w:ind w:left="0"/>
        <w:jc w:val="both"/>
        <w:rPr>
          <w:rFonts w:ascii="Segoe UI" w:eastAsia="Calibri" w:hAnsi="Segoe UI" w:cs="Segoe UI"/>
        </w:rPr>
      </w:pPr>
    </w:p>
    <w:p w14:paraId="72080C22" w14:textId="076715F4" w:rsidR="00F655D3" w:rsidRPr="009E64BC" w:rsidRDefault="00F655D3" w:rsidP="000077B2">
      <w:pPr>
        <w:pStyle w:val="Odstavecseseznamem"/>
        <w:spacing w:line="276" w:lineRule="auto"/>
        <w:ind w:left="0"/>
        <w:jc w:val="both"/>
        <w:rPr>
          <w:rFonts w:ascii="Segoe UI" w:eastAsia="Calibri" w:hAnsi="Segoe UI" w:cs="Segoe UI"/>
        </w:rPr>
      </w:pPr>
      <w:r w:rsidRPr="009E64BC">
        <w:rPr>
          <w:rFonts w:ascii="Segoe UI" w:eastAsia="Calibri" w:hAnsi="Segoe UI" w:cs="Segoe UI"/>
          <w:b/>
        </w:rPr>
        <w:t>Koeficient k2</w:t>
      </w:r>
      <w:r w:rsidRPr="009E64BC">
        <w:rPr>
          <w:rFonts w:ascii="Segoe UI" w:eastAsia="Calibri" w:hAnsi="Segoe UI" w:cs="Segoe UI"/>
        </w:rPr>
        <w:t xml:space="preserve"> je dán změnou indexu cen stavebních děl v oblasti budov dle Českého statistického úřadu vydávaném se čtvrtletní periodou, která řeší změnu skutečných realizačních nákladů v průběhu času. Základní úrovní je index cen stavebních děl pro budovy jako průměr hodnot za rok 2020. Koeficient tak bude stanoven jako k2 = </w:t>
      </w:r>
      <w:proofErr w:type="spellStart"/>
      <w:r w:rsidRPr="009E64BC">
        <w:rPr>
          <w:rFonts w:ascii="Segoe UI" w:eastAsia="Calibri" w:hAnsi="Segoe UI" w:cs="Segoe UI"/>
        </w:rPr>
        <w:t>it</w:t>
      </w:r>
      <w:proofErr w:type="spellEnd"/>
      <w:r w:rsidRPr="009E64BC">
        <w:rPr>
          <w:rFonts w:ascii="Segoe UI" w:eastAsia="Calibri" w:hAnsi="Segoe UI" w:cs="Segoe UI"/>
        </w:rPr>
        <w:t xml:space="preserve"> / i2020, kde </w:t>
      </w:r>
      <w:proofErr w:type="spellStart"/>
      <w:r w:rsidRPr="009E64BC">
        <w:rPr>
          <w:rFonts w:ascii="Segoe UI" w:eastAsia="Calibri" w:hAnsi="Segoe UI" w:cs="Segoe UI"/>
        </w:rPr>
        <w:t>it</w:t>
      </w:r>
      <w:proofErr w:type="spellEnd"/>
      <w:r w:rsidRPr="009E64BC">
        <w:rPr>
          <w:rFonts w:ascii="Segoe UI" w:eastAsia="Calibri" w:hAnsi="Segoe UI" w:cs="Segoe UI"/>
        </w:rPr>
        <w:t xml:space="preserve"> je průměrný index v roce t a i2020 = 103,3 </w:t>
      </w:r>
    </w:p>
    <w:p w14:paraId="5E5451FC" w14:textId="298E8877" w:rsidR="00F655D3" w:rsidRPr="009E64BC" w:rsidRDefault="00F655D3" w:rsidP="000077B2">
      <w:pPr>
        <w:pStyle w:val="Odstavecseseznamem"/>
        <w:spacing w:line="276" w:lineRule="auto"/>
        <w:ind w:left="0"/>
        <w:jc w:val="both"/>
        <w:rPr>
          <w:rFonts w:ascii="Segoe UI" w:eastAsia="Calibri" w:hAnsi="Segoe UI" w:cs="Segoe UI"/>
        </w:rPr>
      </w:pPr>
    </w:p>
    <w:p w14:paraId="1AECDB4B" w14:textId="5374879C" w:rsidR="00F655D3" w:rsidRPr="009E64BC" w:rsidRDefault="00F655D3" w:rsidP="000077B2">
      <w:pPr>
        <w:pStyle w:val="Odstavecseseznamem"/>
        <w:spacing w:line="276" w:lineRule="auto"/>
        <w:ind w:left="0"/>
        <w:jc w:val="both"/>
        <w:rPr>
          <w:rFonts w:ascii="Segoe UI" w:hAnsi="Segoe UI" w:cs="Segoe UI"/>
          <w:iCs/>
        </w:rPr>
      </w:pPr>
      <w:r w:rsidRPr="009E64BC">
        <w:rPr>
          <w:rFonts w:ascii="Segoe UI" w:hAnsi="Segoe UI" w:cs="Segoe UI"/>
          <w:iCs/>
        </w:rPr>
        <w:t>Verifikace jednotkového nákladu</w:t>
      </w:r>
      <w:r w:rsidR="00B64554" w:rsidRPr="009E64BC">
        <w:rPr>
          <w:rFonts w:ascii="Segoe UI" w:hAnsi="Segoe UI" w:cs="Segoe UI"/>
          <w:iCs/>
        </w:rPr>
        <w:t xml:space="preserve"> prostřednictvím </w:t>
      </w:r>
      <w:r w:rsidR="00B64554" w:rsidRPr="009E64BC">
        <w:rPr>
          <w:rFonts w:ascii="Segoe UI" w:eastAsia="Calibri" w:hAnsi="Segoe UI" w:cs="Segoe UI"/>
          <w:b/>
        </w:rPr>
        <w:t>k2</w:t>
      </w:r>
      <w:r w:rsidR="00B64554" w:rsidRPr="009E64BC">
        <w:rPr>
          <w:rFonts w:ascii="Segoe UI" w:hAnsi="Segoe UI" w:cs="Segoe UI"/>
          <w:iCs/>
        </w:rPr>
        <w:t xml:space="preserve"> bude </w:t>
      </w:r>
      <w:r w:rsidRPr="009E64BC">
        <w:rPr>
          <w:rFonts w:ascii="Segoe UI" w:hAnsi="Segoe UI" w:cs="Segoe UI"/>
          <w:b/>
          <w:bCs/>
          <w:iCs/>
        </w:rPr>
        <w:t>probíhat vždy před vyhlášením výzvy</w:t>
      </w:r>
      <w:r w:rsidRPr="009E64BC">
        <w:rPr>
          <w:rFonts w:ascii="Segoe UI" w:hAnsi="Segoe UI" w:cs="Segoe UI"/>
          <w:iCs/>
        </w:rPr>
        <w:t xml:space="preserve"> k příjmu žádostí o podporu. S ohledem na min. </w:t>
      </w:r>
      <w:r w:rsidRPr="009E64BC">
        <w:rPr>
          <w:rFonts w:ascii="Segoe UI" w:hAnsi="Segoe UI" w:cs="Segoe UI"/>
          <w:b/>
          <w:iCs/>
        </w:rPr>
        <w:t>roční délku</w:t>
      </w:r>
      <w:r w:rsidRPr="009E64BC">
        <w:rPr>
          <w:rFonts w:ascii="Segoe UI" w:hAnsi="Segoe UI" w:cs="Segoe UI"/>
          <w:iCs/>
        </w:rPr>
        <w:t xml:space="preserve"> výzev pro podávání žádosti, budou další verifikace probíhat jednou za půl roku</w:t>
      </w:r>
      <w:r w:rsidR="00B64554" w:rsidRPr="009E64BC">
        <w:rPr>
          <w:rFonts w:ascii="Segoe UI" w:hAnsi="Segoe UI" w:cs="Segoe UI"/>
          <w:iCs/>
        </w:rPr>
        <w:t xml:space="preserve"> (během výzvy)</w:t>
      </w:r>
      <w:r w:rsidRPr="009E64BC">
        <w:rPr>
          <w:rFonts w:ascii="Segoe UI" w:hAnsi="Segoe UI" w:cs="Segoe UI"/>
          <w:iCs/>
        </w:rPr>
        <w:t xml:space="preserve">. Verifikace bude realizována na základě dat Českého statistického úřadu (ČSÚ).  </w:t>
      </w:r>
    </w:p>
    <w:p w14:paraId="6562AB8A" w14:textId="77777777" w:rsidR="00F655D3" w:rsidRPr="009E64BC" w:rsidRDefault="00F655D3" w:rsidP="000077B2">
      <w:pPr>
        <w:spacing w:line="276" w:lineRule="auto"/>
        <w:jc w:val="both"/>
        <w:rPr>
          <w:rFonts w:ascii="Segoe UI" w:hAnsi="Segoe UI" w:cs="Segoe UI"/>
          <w:iCs/>
        </w:rPr>
      </w:pPr>
      <w:r w:rsidRPr="009E64BC">
        <w:rPr>
          <w:rFonts w:ascii="Segoe UI" w:hAnsi="Segoe UI" w:cs="Segoe UI"/>
          <w:iCs/>
        </w:rPr>
        <w:t>Základní úrovní je index cen stavebních děl pro budovy, jako průměr hodnot za rok</w:t>
      </w:r>
      <w:r w:rsidRPr="009E64BC">
        <w:rPr>
          <w:rFonts w:ascii="Segoe UI" w:hAnsi="Segoe UI" w:cs="Segoe UI"/>
          <w:b/>
          <w:bCs/>
          <w:iCs/>
        </w:rPr>
        <w:t xml:space="preserve"> i2020 = 103,3</w:t>
      </w:r>
    </w:p>
    <w:p w14:paraId="7A7D14F8" w14:textId="112C35AE" w:rsidR="00F655D3" w:rsidRPr="009E64BC" w:rsidRDefault="00F655D3" w:rsidP="000077B2">
      <w:pPr>
        <w:numPr>
          <w:ilvl w:val="0"/>
          <w:numId w:val="12"/>
        </w:numPr>
        <w:spacing w:after="0" w:line="276" w:lineRule="auto"/>
        <w:contextualSpacing/>
        <w:jc w:val="both"/>
        <w:rPr>
          <w:rFonts w:ascii="Segoe UI" w:hAnsi="Segoe UI" w:cs="Segoe UI"/>
          <w:iCs/>
        </w:rPr>
      </w:pPr>
      <w:r w:rsidRPr="009E64BC">
        <w:rPr>
          <w:rFonts w:ascii="Segoe UI" w:hAnsi="Segoe UI" w:cs="Segoe UI"/>
          <w:iCs/>
        </w:rPr>
        <w:t>Pro nastavení výzvy bude koeficient k2 stanoven jako k2</w:t>
      </w:r>
      <w:r w:rsidRPr="009E64BC">
        <w:rPr>
          <w:rFonts w:ascii="Segoe UI" w:hAnsi="Segoe UI" w:cs="Segoe UI"/>
          <w:iCs/>
          <w:vertAlign w:val="subscript"/>
        </w:rPr>
        <w:t>výzva</w:t>
      </w:r>
      <w:r w:rsidRPr="009E64BC">
        <w:rPr>
          <w:rFonts w:ascii="Segoe UI" w:hAnsi="Segoe UI" w:cs="Segoe UI"/>
          <w:iCs/>
        </w:rPr>
        <w:t xml:space="preserve"> = </w:t>
      </w:r>
      <w:proofErr w:type="spellStart"/>
      <w:r w:rsidRPr="009E64BC">
        <w:rPr>
          <w:rFonts w:ascii="Segoe UI" w:hAnsi="Segoe UI" w:cs="Segoe UI"/>
          <w:iCs/>
        </w:rPr>
        <w:t>it</w:t>
      </w:r>
      <w:r w:rsidRPr="009E64BC">
        <w:rPr>
          <w:rFonts w:ascii="Segoe UI" w:hAnsi="Segoe UI" w:cs="Segoe UI"/>
          <w:iCs/>
          <w:vertAlign w:val="subscript"/>
        </w:rPr>
        <w:t>výzva</w:t>
      </w:r>
      <w:proofErr w:type="spellEnd"/>
      <w:r w:rsidRPr="009E64BC">
        <w:rPr>
          <w:rFonts w:ascii="Segoe UI" w:hAnsi="Segoe UI" w:cs="Segoe UI"/>
          <w:iCs/>
        </w:rPr>
        <w:t xml:space="preserve"> / i2020, kde </w:t>
      </w:r>
      <w:proofErr w:type="spellStart"/>
      <w:r w:rsidRPr="009E64BC">
        <w:rPr>
          <w:rFonts w:ascii="Segoe UI" w:hAnsi="Segoe UI" w:cs="Segoe UI"/>
          <w:b/>
          <w:iCs/>
        </w:rPr>
        <w:t>it</w:t>
      </w:r>
      <w:r w:rsidRPr="009E64BC">
        <w:rPr>
          <w:rFonts w:ascii="Segoe UI" w:hAnsi="Segoe UI" w:cs="Segoe UI"/>
          <w:b/>
          <w:iCs/>
          <w:vertAlign w:val="subscript"/>
        </w:rPr>
        <w:t>výzva</w:t>
      </w:r>
      <w:proofErr w:type="spellEnd"/>
      <w:r w:rsidRPr="009E64BC">
        <w:rPr>
          <w:rFonts w:ascii="Segoe UI" w:hAnsi="Segoe UI" w:cs="Segoe UI"/>
          <w:b/>
          <w:iCs/>
          <w:vertAlign w:val="subscript"/>
        </w:rPr>
        <w:t xml:space="preserve"> </w:t>
      </w:r>
      <w:r w:rsidRPr="009E64BC">
        <w:rPr>
          <w:rFonts w:ascii="Segoe UI" w:hAnsi="Segoe UI" w:cs="Segoe UI"/>
          <w:iCs/>
        </w:rPr>
        <w:t xml:space="preserve">je průměrný index (hodnoty za uzavřená čtvrtletí) v roce t, kdy dochází k vyhlášení výzvy a </w:t>
      </w:r>
      <w:r w:rsidRPr="009E64BC">
        <w:rPr>
          <w:rFonts w:ascii="Segoe UI" w:hAnsi="Segoe UI" w:cs="Segoe UI"/>
          <w:b/>
          <w:bCs/>
          <w:iCs/>
        </w:rPr>
        <w:t>i2020 = 103,3</w:t>
      </w:r>
    </w:p>
    <w:p w14:paraId="2B9A586B" w14:textId="77777777" w:rsidR="00F655D3" w:rsidRPr="009E64BC" w:rsidRDefault="00F655D3" w:rsidP="000F6D88">
      <w:pPr>
        <w:spacing w:after="0" w:line="276" w:lineRule="auto"/>
        <w:jc w:val="both"/>
        <w:rPr>
          <w:rFonts w:ascii="Segoe UI" w:hAnsi="Segoe UI" w:cs="Segoe UI"/>
          <w:iCs/>
        </w:rPr>
      </w:pPr>
    </w:p>
    <w:p w14:paraId="5B3ED11E" w14:textId="6814153F" w:rsidR="00F655D3" w:rsidRPr="009E64BC" w:rsidRDefault="00F655D3" w:rsidP="000077B2">
      <w:pPr>
        <w:numPr>
          <w:ilvl w:val="0"/>
          <w:numId w:val="12"/>
        </w:numPr>
        <w:spacing w:after="0" w:line="276" w:lineRule="auto"/>
        <w:contextualSpacing/>
        <w:jc w:val="both"/>
        <w:rPr>
          <w:rFonts w:ascii="Segoe UI" w:hAnsi="Segoe UI" w:cs="Segoe UI"/>
          <w:iCs/>
        </w:rPr>
      </w:pPr>
      <w:r w:rsidRPr="009E64BC">
        <w:rPr>
          <w:rFonts w:ascii="Segoe UI" w:hAnsi="Segoe UI" w:cs="Segoe UI"/>
          <w:iCs/>
        </w:rPr>
        <w:lastRenderedPageBreak/>
        <w:t>Další verifikace bude probíhat v půlroční periodě během příjmu žádostí, stejným režimem, kdy dojde k přepočtu k2</w:t>
      </w:r>
      <w:r w:rsidRPr="009E64BC">
        <w:rPr>
          <w:rFonts w:ascii="Segoe UI" w:hAnsi="Segoe UI" w:cs="Segoe UI"/>
          <w:iCs/>
          <w:vertAlign w:val="subscript"/>
        </w:rPr>
        <w:t>výzva</w:t>
      </w:r>
      <w:r w:rsidRPr="009E64BC">
        <w:rPr>
          <w:rFonts w:ascii="Segoe UI" w:hAnsi="Segoe UI" w:cs="Segoe UI"/>
          <w:iCs/>
        </w:rPr>
        <w:t xml:space="preserve"> přes aktuální hodnoty </w:t>
      </w:r>
      <w:proofErr w:type="spellStart"/>
      <w:r w:rsidRPr="009E64BC">
        <w:rPr>
          <w:rFonts w:ascii="Segoe UI" w:hAnsi="Segoe UI" w:cs="Segoe UI"/>
          <w:iCs/>
        </w:rPr>
        <w:t>it</w:t>
      </w:r>
      <w:r w:rsidRPr="009E64BC">
        <w:rPr>
          <w:rFonts w:ascii="Segoe UI" w:hAnsi="Segoe UI" w:cs="Segoe UI"/>
          <w:iCs/>
          <w:vertAlign w:val="subscript"/>
        </w:rPr>
        <w:t>výzva</w:t>
      </w:r>
      <w:proofErr w:type="spellEnd"/>
      <w:r w:rsidRPr="009E64BC">
        <w:rPr>
          <w:rFonts w:ascii="Segoe UI" w:hAnsi="Segoe UI" w:cs="Segoe UI"/>
          <w:iCs/>
          <w:vertAlign w:val="subscript"/>
        </w:rPr>
        <w:t xml:space="preserve">. </w:t>
      </w:r>
    </w:p>
    <w:p w14:paraId="13E95A59" w14:textId="77777777" w:rsidR="00F655D3" w:rsidRPr="009E64BC" w:rsidRDefault="00F655D3" w:rsidP="000F6D88">
      <w:pPr>
        <w:pStyle w:val="Odstavecseseznamem"/>
        <w:spacing w:after="0" w:line="276" w:lineRule="auto"/>
        <w:jc w:val="both"/>
        <w:rPr>
          <w:rFonts w:ascii="Segoe UI" w:hAnsi="Segoe UI" w:cs="Segoe UI"/>
          <w:iCs/>
        </w:rPr>
      </w:pPr>
    </w:p>
    <w:p w14:paraId="7A3BB1C4" w14:textId="77777777" w:rsidR="00F655D3" w:rsidRPr="009E64BC" w:rsidRDefault="00F655D3" w:rsidP="000077B2">
      <w:pPr>
        <w:numPr>
          <w:ilvl w:val="0"/>
          <w:numId w:val="12"/>
        </w:numPr>
        <w:spacing w:after="0" w:line="276" w:lineRule="auto"/>
        <w:contextualSpacing/>
        <w:jc w:val="both"/>
        <w:rPr>
          <w:rFonts w:ascii="Segoe UI" w:hAnsi="Segoe UI" w:cs="Segoe UI"/>
          <w:iCs/>
        </w:rPr>
      </w:pPr>
      <w:r w:rsidRPr="009E64BC">
        <w:rPr>
          <w:rFonts w:ascii="Segoe UI" w:hAnsi="Segoe UI" w:cs="Segoe UI"/>
          <w:iCs/>
        </w:rPr>
        <w:t xml:space="preserve">Při vydání </w:t>
      </w:r>
      <w:r w:rsidRPr="009E64BC">
        <w:rPr>
          <w:rFonts w:ascii="Segoe UI" w:hAnsi="Segoe UI" w:cs="Segoe UI"/>
          <w:b/>
          <w:bCs/>
          <w:iCs/>
        </w:rPr>
        <w:t xml:space="preserve">Rozhodnutí o poskytnutí dotace </w:t>
      </w:r>
      <w:r w:rsidRPr="009E64BC">
        <w:rPr>
          <w:rFonts w:ascii="Segoe UI" w:hAnsi="Segoe UI" w:cs="Segoe UI"/>
          <w:iCs/>
        </w:rPr>
        <w:t>(</w:t>
      </w:r>
      <w:proofErr w:type="spellStart"/>
      <w:r w:rsidRPr="009E64BC">
        <w:rPr>
          <w:rFonts w:ascii="Segoe UI" w:hAnsi="Segoe UI" w:cs="Segoe UI"/>
          <w:iCs/>
        </w:rPr>
        <w:t>RoPD</w:t>
      </w:r>
      <w:proofErr w:type="spellEnd"/>
      <w:r w:rsidRPr="009E64BC">
        <w:rPr>
          <w:rFonts w:ascii="Segoe UI" w:hAnsi="Segoe UI" w:cs="Segoe UI"/>
          <w:iCs/>
        </w:rPr>
        <w:t>) budou použity verifikované jednotkové výdaje, dle mechanismu definovaném v bodě 2, vždy dle aktuálně platného přepočtu. Výdaje tedy budou stanoveny prostřednictvím k2</w:t>
      </w:r>
      <w:r w:rsidRPr="009E64BC">
        <w:rPr>
          <w:rFonts w:ascii="Segoe UI" w:hAnsi="Segoe UI" w:cs="Segoe UI"/>
          <w:iCs/>
          <w:vertAlign w:val="subscript"/>
        </w:rPr>
        <w:t>výzva</w:t>
      </w:r>
      <w:r w:rsidRPr="009E64BC">
        <w:rPr>
          <w:rFonts w:ascii="Segoe UI" w:hAnsi="Segoe UI" w:cs="Segoe UI"/>
          <w:iCs/>
        </w:rPr>
        <w:t xml:space="preserve"> pro jasně vymezené období a budou využity pro </w:t>
      </w:r>
      <w:r w:rsidRPr="009E64BC">
        <w:rPr>
          <w:rFonts w:ascii="Segoe UI" w:hAnsi="Segoe UI" w:cs="Segoe UI"/>
          <w:b/>
          <w:iCs/>
        </w:rPr>
        <w:t>všechny projekty</w:t>
      </w:r>
      <w:r w:rsidRPr="009E64BC">
        <w:rPr>
          <w:rFonts w:ascii="Segoe UI" w:hAnsi="Segoe UI" w:cs="Segoe UI"/>
          <w:iCs/>
        </w:rPr>
        <w:t xml:space="preserve">, kterým bude v daném období vydáno </w:t>
      </w:r>
      <w:proofErr w:type="spellStart"/>
      <w:r w:rsidRPr="009E64BC">
        <w:rPr>
          <w:rFonts w:ascii="Segoe UI" w:hAnsi="Segoe UI" w:cs="Segoe UI"/>
          <w:iCs/>
        </w:rPr>
        <w:t>RoPD</w:t>
      </w:r>
      <w:proofErr w:type="spellEnd"/>
      <w:r w:rsidRPr="009E64BC">
        <w:rPr>
          <w:rFonts w:ascii="Segoe UI" w:hAnsi="Segoe UI" w:cs="Segoe UI"/>
          <w:iCs/>
        </w:rPr>
        <w:t xml:space="preserve">. </w:t>
      </w:r>
    </w:p>
    <w:p w14:paraId="5C15F773" w14:textId="38919EE2" w:rsidR="00F655D3" w:rsidRPr="009E64BC" w:rsidRDefault="00F655D3" w:rsidP="000077B2">
      <w:pPr>
        <w:pStyle w:val="Odstavecseseznamem"/>
        <w:spacing w:line="276" w:lineRule="auto"/>
        <w:ind w:left="0"/>
        <w:jc w:val="both"/>
        <w:rPr>
          <w:rFonts w:ascii="Segoe UI" w:eastAsia="Calibri" w:hAnsi="Segoe UI" w:cs="Segoe UI"/>
        </w:rPr>
      </w:pPr>
    </w:p>
    <w:p w14:paraId="4796D730" w14:textId="26ED6292" w:rsidR="00B64554" w:rsidRDefault="00F655D3" w:rsidP="000077B2">
      <w:pPr>
        <w:pStyle w:val="Odstavecseseznamem"/>
        <w:spacing w:line="276" w:lineRule="auto"/>
        <w:ind w:left="0"/>
        <w:jc w:val="both"/>
        <w:rPr>
          <w:rFonts w:ascii="Segoe UI" w:eastAsia="Calibri" w:hAnsi="Segoe UI" w:cs="Segoe UI"/>
        </w:rPr>
      </w:pPr>
      <w:r w:rsidRPr="009E64BC">
        <w:rPr>
          <w:rFonts w:ascii="Segoe UI" w:eastAsia="Calibri" w:hAnsi="Segoe UI" w:cs="Segoe UI"/>
          <w:b/>
        </w:rPr>
        <w:t>Koeficient k3</w:t>
      </w:r>
      <w:r w:rsidRPr="009E64BC">
        <w:rPr>
          <w:rFonts w:ascii="Segoe UI" w:eastAsia="Calibri" w:hAnsi="Segoe UI" w:cs="Segoe UI"/>
        </w:rPr>
        <w:t xml:space="preserve"> zohledňuje míru podpory podle plnění sady kritérií (A1, A2) definující budovy se základní komplexní renovací (A1) a kvalitní komplexní renovací (A2). </w:t>
      </w:r>
    </w:p>
    <w:p w14:paraId="788E0402" w14:textId="77777777" w:rsidR="000F6D88" w:rsidRPr="009E64BC" w:rsidRDefault="000F6D88" w:rsidP="000077B2">
      <w:pPr>
        <w:pStyle w:val="Odstavecseseznamem"/>
        <w:spacing w:line="276" w:lineRule="auto"/>
        <w:ind w:left="0"/>
        <w:jc w:val="both"/>
        <w:rPr>
          <w:rFonts w:ascii="Segoe UI" w:eastAsia="Calibri" w:hAnsi="Segoe UI" w:cs="Segoe UI"/>
        </w:rPr>
      </w:pPr>
    </w:p>
    <w:p w14:paraId="74F4EE95" w14:textId="39BD6638" w:rsidR="00B64554" w:rsidRPr="009E64BC" w:rsidRDefault="00B64554" w:rsidP="000077B2">
      <w:pPr>
        <w:pStyle w:val="Odstavecseseznamem"/>
        <w:spacing w:line="276" w:lineRule="auto"/>
        <w:ind w:left="0"/>
        <w:jc w:val="center"/>
        <w:rPr>
          <w:rFonts w:ascii="Segoe UI" w:eastAsia="Calibri" w:hAnsi="Segoe UI" w:cs="Segoe UI"/>
        </w:rPr>
      </w:pPr>
      <w:bookmarkStart w:id="13" w:name="bookmark440"/>
      <w:bookmarkStart w:id="14" w:name="bookmark441"/>
      <w:bookmarkStart w:id="15" w:name="bookmark442"/>
      <w:r w:rsidRPr="009E64BC">
        <w:rPr>
          <w:rFonts w:ascii="Segoe UI" w:eastAsia="Calibri" w:hAnsi="Segoe UI" w:cs="Segoe UI"/>
          <w:b/>
        </w:rPr>
        <w:t>Výpočet výsledné dotace pro dané opatření:</w:t>
      </w:r>
    </w:p>
    <w:p w14:paraId="0869D066" w14:textId="0D1A1329" w:rsidR="00B64554" w:rsidRPr="009E64BC" w:rsidRDefault="00B64554" w:rsidP="000077B2">
      <w:pPr>
        <w:pStyle w:val="Odstavecseseznamem"/>
        <w:spacing w:line="276" w:lineRule="auto"/>
        <w:ind w:left="0"/>
        <w:jc w:val="center"/>
        <w:rPr>
          <w:rFonts w:ascii="Segoe UI" w:eastAsia="Calibri" w:hAnsi="Segoe UI" w:cs="Segoe UI"/>
        </w:rPr>
      </w:pPr>
      <w:r w:rsidRPr="009E64BC">
        <w:rPr>
          <w:rFonts w:ascii="Segoe UI" w:eastAsia="Calibri" w:hAnsi="Segoe UI" w:cs="Segoe UI"/>
        </w:rPr>
        <w:t>realizovaný rozsah (m. j.) * jednotkový náklad * k1 * k2 * k3 = dotace pro dané opatření</w:t>
      </w:r>
      <w:bookmarkEnd w:id="13"/>
      <w:bookmarkEnd w:id="14"/>
      <w:bookmarkEnd w:id="15"/>
    </w:p>
    <w:p w14:paraId="3AD5ED2A" w14:textId="77777777" w:rsidR="00D538DA" w:rsidRPr="009E64BC" w:rsidRDefault="00D538DA" w:rsidP="000077B2">
      <w:pPr>
        <w:pStyle w:val="Odstavecseseznamem"/>
        <w:spacing w:line="276" w:lineRule="auto"/>
        <w:ind w:left="0"/>
        <w:jc w:val="center"/>
        <w:rPr>
          <w:rFonts w:ascii="Segoe UI" w:eastAsia="Calibri" w:hAnsi="Segoe UI" w:cs="Segoe UI"/>
        </w:rPr>
      </w:pPr>
    </w:p>
    <w:p w14:paraId="5C8B2832" w14:textId="191BA46F" w:rsidR="0046392F" w:rsidRPr="009E64BC" w:rsidRDefault="004D39EF" w:rsidP="000077B2">
      <w:pPr>
        <w:pStyle w:val="Odstavecseseznamem"/>
        <w:spacing w:line="276" w:lineRule="auto"/>
        <w:ind w:left="0"/>
        <w:jc w:val="both"/>
        <w:rPr>
          <w:rFonts w:ascii="Segoe UI" w:hAnsi="Segoe UI" w:cs="Segoe UI"/>
          <w:iCs/>
        </w:rPr>
      </w:pPr>
      <w:r w:rsidRPr="009E64BC">
        <w:rPr>
          <w:rFonts w:ascii="Segoe UI" w:eastAsia="Calibri" w:hAnsi="Segoe UI" w:cs="Segoe UI"/>
          <w:b/>
        </w:rPr>
        <w:t>Koeficient k4</w:t>
      </w:r>
      <w:r w:rsidR="006D1076" w:rsidRPr="009E64BC">
        <w:rPr>
          <w:rFonts w:ascii="Segoe UI" w:eastAsia="Calibri" w:hAnsi="Segoe UI" w:cs="Segoe UI"/>
          <w:b/>
        </w:rPr>
        <w:t xml:space="preserve"> (1,1) </w:t>
      </w:r>
      <w:r w:rsidR="0046392F" w:rsidRPr="009E64BC">
        <w:rPr>
          <w:rFonts w:ascii="Segoe UI" w:eastAsia="Calibri" w:hAnsi="Segoe UI" w:cs="Segoe UI"/>
        </w:rPr>
        <w:t xml:space="preserve">se uplatňuje v případě, že je projekt řešen metodou Energy preformace </w:t>
      </w:r>
      <w:proofErr w:type="spellStart"/>
      <w:r w:rsidR="0046392F" w:rsidRPr="009E64BC">
        <w:rPr>
          <w:rFonts w:ascii="Segoe UI" w:eastAsia="Calibri" w:hAnsi="Segoe UI" w:cs="Segoe UI"/>
        </w:rPr>
        <w:t>contracting</w:t>
      </w:r>
      <w:proofErr w:type="spellEnd"/>
      <w:r w:rsidR="0046392F" w:rsidRPr="009E64BC">
        <w:rPr>
          <w:rFonts w:ascii="Segoe UI" w:eastAsia="Calibri" w:hAnsi="Segoe UI" w:cs="Segoe UI"/>
        </w:rPr>
        <w:t xml:space="preserve">, či zadáním formou </w:t>
      </w:r>
      <w:r w:rsidR="006D1076" w:rsidRPr="009E64BC">
        <w:rPr>
          <w:rFonts w:ascii="Segoe UI" w:eastAsia="Calibri" w:hAnsi="Segoe UI" w:cs="Segoe UI"/>
        </w:rPr>
        <w:t xml:space="preserve">Design and </w:t>
      </w:r>
      <w:proofErr w:type="spellStart"/>
      <w:r w:rsidR="006D1076" w:rsidRPr="009E64BC">
        <w:rPr>
          <w:rFonts w:ascii="Segoe UI" w:eastAsia="Calibri" w:hAnsi="Segoe UI" w:cs="Segoe UI"/>
        </w:rPr>
        <w:t>Build</w:t>
      </w:r>
      <w:proofErr w:type="spellEnd"/>
      <w:r w:rsidR="006D1076" w:rsidRPr="009E64BC">
        <w:rPr>
          <w:rFonts w:ascii="Segoe UI" w:eastAsia="Calibri" w:hAnsi="Segoe UI" w:cs="Segoe UI"/>
        </w:rPr>
        <w:t xml:space="preserve"> and </w:t>
      </w:r>
      <w:proofErr w:type="spellStart"/>
      <w:r w:rsidR="006D1076" w:rsidRPr="009E64BC">
        <w:rPr>
          <w:rFonts w:ascii="Segoe UI" w:eastAsia="Calibri" w:hAnsi="Segoe UI" w:cs="Segoe UI"/>
        </w:rPr>
        <w:t>Performace</w:t>
      </w:r>
      <w:proofErr w:type="spellEnd"/>
      <w:r w:rsidR="006D1076" w:rsidRPr="009E64BC">
        <w:rPr>
          <w:rFonts w:ascii="Segoe UI" w:eastAsia="Calibri" w:hAnsi="Segoe UI" w:cs="Segoe UI"/>
        </w:rPr>
        <w:t xml:space="preserve">. </w:t>
      </w:r>
    </w:p>
    <w:p w14:paraId="7068D128" w14:textId="77777777" w:rsidR="004D39EF" w:rsidRPr="009E64BC" w:rsidRDefault="004D39EF" w:rsidP="000077B2">
      <w:pPr>
        <w:pStyle w:val="Odstavecseseznamem"/>
        <w:spacing w:line="276" w:lineRule="auto"/>
        <w:ind w:left="0"/>
        <w:jc w:val="both"/>
        <w:rPr>
          <w:rFonts w:ascii="Segoe UI" w:hAnsi="Segoe UI" w:cs="Segoe UI"/>
          <w:iCs/>
        </w:rPr>
      </w:pPr>
    </w:p>
    <w:p w14:paraId="298BD54E" w14:textId="77777777" w:rsidR="006D1076" w:rsidRPr="009E64BC" w:rsidRDefault="006D1076" w:rsidP="000077B2">
      <w:pPr>
        <w:pStyle w:val="Odstavecseseznamem"/>
        <w:spacing w:line="276" w:lineRule="auto"/>
        <w:ind w:left="0"/>
        <w:jc w:val="center"/>
        <w:rPr>
          <w:rFonts w:ascii="Segoe UI" w:eastAsia="Calibri" w:hAnsi="Segoe UI" w:cs="Segoe UI"/>
          <w:b/>
        </w:rPr>
      </w:pPr>
      <w:r w:rsidRPr="009E64BC">
        <w:rPr>
          <w:rFonts w:ascii="Segoe UI" w:eastAsia="Calibri" w:hAnsi="Segoe UI" w:cs="Segoe UI"/>
          <w:b/>
        </w:rPr>
        <w:t>Výpočet celkové dotace pro předložený projekt:</w:t>
      </w:r>
    </w:p>
    <w:p w14:paraId="7482D6DE" w14:textId="77777777" w:rsidR="006D1076" w:rsidRPr="009E64BC" w:rsidRDefault="006D1076" w:rsidP="000077B2">
      <w:pPr>
        <w:pStyle w:val="Odstavecseseznamem"/>
        <w:spacing w:line="276" w:lineRule="auto"/>
        <w:ind w:left="0"/>
        <w:jc w:val="center"/>
        <w:rPr>
          <w:rFonts w:ascii="Segoe UI" w:eastAsia="Calibri" w:hAnsi="Segoe UI" w:cs="Segoe UI"/>
        </w:rPr>
      </w:pPr>
      <w:r w:rsidRPr="009E64BC">
        <w:rPr>
          <w:rFonts w:ascii="Segoe UI" w:eastAsia="Calibri" w:hAnsi="Segoe UI" w:cs="Segoe UI"/>
        </w:rPr>
        <w:t xml:space="preserve">∑ dotace pro dané opatření * k4 = celková dotace projektu </w:t>
      </w:r>
    </w:p>
    <w:p w14:paraId="43447622" w14:textId="77777777" w:rsidR="004D39EF" w:rsidRPr="009E64BC" w:rsidRDefault="004D39EF" w:rsidP="000077B2">
      <w:pPr>
        <w:pStyle w:val="Odstavecseseznamem"/>
        <w:spacing w:line="276" w:lineRule="auto"/>
        <w:ind w:left="0"/>
        <w:jc w:val="both"/>
        <w:rPr>
          <w:rFonts w:ascii="Segoe UI" w:hAnsi="Segoe UI" w:cs="Segoe UI"/>
          <w:iCs/>
        </w:rPr>
      </w:pPr>
    </w:p>
    <w:p w14:paraId="7D148455" w14:textId="0FEC1E31" w:rsidR="00D538DA" w:rsidRPr="009E64BC" w:rsidRDefault="00D538DA" w:rsidP="000077B2">
      <w:pPr>
        <w:pStyle w:val="Odstavecseseznamem"/>
        <w:spacing w:line="276" w:lineRule="auto"/>
        <w:ind w:left="0"/>
        <w:jc w:val="both"/>
        <w:rPr>
          <w:rFonts w:ascii="Segoe UI" w:hAnsi="Segoe UI" w:cs="Segoe UI"/>
          <w:iCs/>
        </w:rPr>
      </w:pPr>
      <w:r w:rsidRPr="009E64BC">
        <w:rPr>
          <w:rFonts w:ascii="Segoe UI" w:hAnsi="Segoe UI" w:cs="Segoe UI"/>
          <w:iCs/>
        </w:rPr>
        <w:t>K výsledné podpoře, bude jako způsobilý výdaj, připočtena daň z přidané hodnoty (DPH)</w:t>
      </w:r>
      <w:r w:rsidR="00223355" w:rsidRPr="009E64BC">
        <w:rPr>
          <w:rFonts w:ascii="Segoe UI" w:hAnsi="Segoe UI" w:cs="Segoe UI"/>
          <w:iCs/>
        </w:rPr>
        <w:t>. Způsobilost DPH bude posuzována dle PrŽaP kapitoly C.</w:t>
      </w:r>
      <w:r w:rsidRPr="009E64BC">
        <w:rPr>
          <w:rFonts w:ascii="Segoe UI" w:hAnsi="Segoe UI" w:cs="Segoe UI"/>
          <w:iCs/>
        </w:rPr>
        <w:t xml:space="preserve"> </w:t>
      </w:r>
    </w:p>
    <w:p w14:paraId="78546289" w14:textId="41077E85" w:rsidR="00681CEF" w:rsidRPr="009E64BC" w:rsidRDefault="00223355" w:rsidP="000077B2">
      <w:pPr>
        <w:pStyle w:val="Point0"/>
        <w:spacing w:line="276" w:lineRule="auto"/>
        <w:jc w:val="both"/>
        <w:rPr>
          <w:rFonts w:ascii="Segoe UI" w:hAnsi="Segoe UI" w:cs="Segoe UI"/>
          <w:sz w:val="22"/>
        </w:rPr>
      </w:pPr>
      <w:r w:rsidRPr="009E64BC">
        <w:rPr>
          <w:rFonts w:ascii="Segoe UI" w:hAnsi="Segoe UI" w:cs="Segoe UI"/>
          <w:sz w:val="22"/>
        </w:rPr>
        <w:t>Pro výpočet výše podpory bude příjemcům k dispozici elektronický výpočetní nástroj. Nástroj bude nedílnou součástí výzvy.</w:t>
      </w:r>
    </w:p>
    <w:p w14:paraId="578D83F7" w14:textId="77777777" w:rsidR="0039161F" w:rsidRPr="009E64BC" w:rsidRDefault="0039161F" w:rsidP="000F6D88">
      <w:pPr>
        <w:pStyle w:val="Point0"/>
        <w:spacing w:after="0" w:line="276" w:lineRule="auto"/>
        <w:jc w:val="both"/>
        <w:rPr>
          <w:rFonts w:ascii="Segoe UI" w:hAnsi="Segoe UI" w:cs="Segoe UI"/>
          <w:sz w:val="22"/>
        </w:rPr>
      </w:pPr>
    </w:p>
    <w:p w14:paraId="166ED504" w14:textId="4567A8C0" w:rsidR="00045554" w:rsidRPr="00831001" w:rsidRDefault="002E35D1" w:rsidP="00831001">
      <w:pPr>
        <w:pStyle w:val="Nadpis1"/>
        <w:numPr>
          <w:ilvl w:val="0"/>
          <w:numId w:val="22"/>
        </w:numPr>
        <w:rPr>
          <w:rStyle w:val="Siln"/>
          <w:rFonts w:ascii="Segoe UI" w:hAnsi="Segoe UI" w:cs="Segoe UI"/>
          <w:color w:val="auto"/>
          <w:sz w:val="24"/>
        </w:rPr>
      </w:pPr>
      <w:bookmarkStart w:id="16" w:name="_Toc122609314"/>
      <w:r w:rsidRPr="00831001">
        <w:rPr>
          <w:rStyle w:val="Siln"/>
          <w:rFonts w:ascii="Segoe UI" w:hAnsi="Segoe UI" w:cs="Segoe UI"/>
          <w:color w:val="auto"/>
          <w:sz w:val="24"/>
        </w:rPr>
        <w:t xml:space="preserve">Paušální sazba na administraci </w:t>
      </w:r>
      <w:r w:rsidR="009276F8" w:rsidRPr="00831001">
        <w:rPr>
          <w:rStyle w:val="Siln"/>
          <w:rFonts w:ascii="Segoe UI" w:hAnsi="Segoe UI" w:cs="Segoe UI"/>
          <w:color w:val="auto"/>
          <w:sz w:val="24"/>
        </w:rPr>
        <w:t>projektových schémat</w:t>
      </w:r>
      <w:r w:rsidR="00FA67B4" w:rsidRPr="00831001">
        <w:rPr>
          <w:rStyle w:val="Siln"/>
          <w:rFonts w:ascii="Segoe UI" w:hAnsi="Segoe UI" w:cs="Segoe UI"/>
          <w:color w:val="auto"/>
          <w:sz w:val="24"/>
        </w:rPr>
        <w:t xml:space="preserve"> (dále „</w:t>
      </w:r>
      <w:proofErr w:type="spellStart"/>
      <w:r w:rsidR="00FA67B4" w:rsidRPr="00831001">
        <w:rPr>
          <w:rStyle w:val="Siln"/>
          <w:rFonts w:ascii="Segoe UI" w:hAnsi="Segoe UI" w:cs="Segoe UI"/>
          <w:color w:val="auto"/>
          <w:sz w:val="24"/>
        </w:rPr>
        <w:t>PrS</w:t>
      </w:r>
      <w:proofErr w:type="spellEnd"/>
      <w:r w:rsidR="00FA67B4" w:rsidRPr="00831001">
        <w:rPr>
          <w:rStyle w:val="Siln"/>
          <w:rFonts w:ascii="Segoe UI" w:hAnsi="Segoe UI" w:cs="Segoe UI"/>
          <w:color w:val="auto"/>
          <w:sz w:val="24"/>
        </w:rPr>
        <w:t>“)</w:t>
      </w:r>
      <w:bookmarkEnd w:id="16"/>
    </w:p>
    <w:p w14:paraId="34C1B5E7" w14:textId="77777777" w:rsidR="008E25D3" w:rsidRPr="008E25D3" w:rsidRDefault="008E25D3" w:rsidP="008E25D3">
      <w:pPr>
        <w:pStyle w:val="Odstavecseseznamem"/>
        <w:spacing w:line="276" w:lineRule="auto"/>
        <w:jc w:val="both"/>
        <w:rPr>
          <w:rStyle w:val="Siln"/>
          <w:rFonts w:ascii="Segoe UI" w:hAnsi="Segoe UI" w:cs="Segoe UI"/>
          <w:sz w:val="24"/>
        </w:rPr>
      </w:pPr>
    </w:p>
    <w:p w14:paraId="34EEB69F" w14:textId="5FBDA9E5" w:rsidR="00453B30" w:rsidRPr="008E25D3" w:rsidRDefault="00B0638E" w:rsidP="000077B2">
      <w:pPr>
        <w:pStyle w:val="Odstavecseseznamem"/>
        <w:spacing w:line="276" w:lineRule="auto"/>
        <w:ind w:left="0"/>
        <w:jc w:val="both"/>
        <w:rPr>
          <w:rStyle w:val="Siln"/>
          <w:rFonts w:ascii="Segoe UI" w:hAnsi="Segoe UI" w:cs="Segoe UI"/>
        </w:rPr>
      </w:pPr>
      <w:r w:rsidRPr="008E25D3">
        <w:rPr>
          <w:rStyle w:val="Siln"/>
          <w:rFonts w:ascii="Segoe UI" w:hAnsi="Segoe UI" w:cs="Segoe UI"/>
        </w:rPr>
        <w:t>8</w:t>
      </w:r>
      <w:r w:rsidR="00453B30" w:rsidRPr="008E25D3">
        <w:rPr>
          <w:rStyle w:val="Siln"/>
          <w:rFonts w:ascii="Segoe UI" w:hAnsi="Segoe UI" w:cs="Segoe UI"/>
        </w:rPr>
        <w:t xml:space="preserve">.1 </w:t>
      </w:r>
      <w:bookmarkStart w:id="17" w:name="_Hlk88458831"/>
      <w:r w:rsidR="00453B30" w:rsidRPr="008E25D3">
        <w:rPr>
          <w:rStyle w:val="Siln"/>
          <w:rFonts w:ascii="Segoe UI" w:hAnsi="Segoe UI" w:cs="Segoe UI"/>
        </w:rPr>
        <w:t xml:space="preserve">Administrace žádostí o podporu v rámci </w:t>
      </w:r>
      <w:proofErr w:type="spellStart"/>
      <w:r w:rsidR="00FA67B4" w:rsidRPr="008E25D3">
        <w:rPr>
          <w:rStyle w:val="Siln"/>
          <w:rFonts w:ascii="Segoe UI" w:hAnsi="Segoe UI" w:cs="Segoe UI"/>
        </w:rPr>
        <w:t>PrS</w:t>
      </w:r>
      <w:proofErr w:type="spellEnd"/>
      <w:r w:rsidR="00453B30" w:rsidRPr="008E25D3">
        <w:rPr>
          <w:rStyle w:val="Siln"/>
          <w:rFonts w:ascii="Segoe UI" w:hAnsi="Segoe UI" w:cs="Segoe UI"/>
        </w:rPr>
        <w:t xml:space="preserve"> OPŽP v oblasti ochrany a péče o přírodu a krajinu</w:t>
      </w:r>
      <w:bookmarkEnd w:id="17"/>
    </w:p>
    <w:p w14:paraId="060ED81A" w14:textId="6398233B" w:rsidR="003F1CB5" w:rsidRDefault="00453B30" w:rsidP="000F6D88">
      <w:pPr>
        <w:pStyle w:val="Odstavecseseznamem"/>
        <w:spacing w:after="0" w:line="276" w:lineRule="auto"/>
        <w:ind w:left="0"/>
        <w:jc w:val="both"/>
        <w:rPr>
          <w:rFonts w:ascii="Segoe UI" w:eastAsia="Calibri" w:hAnsi="Segoe UI" w:cs="Segoe UI"/>
        </w:rPr>
      </w:pPr>
      <w:r w:rsidRPr="009E64BC">
        <w:rPr>
          <w:rFonts w:ascii="Segoe UI" w:eastAsia="Calibri" w:hAnsi="Segoe UI" w:cs="Segoe UI"/>
        </w:rPr>
        <w:t xml:space="preserve">Agentura ochrany přírody a krajiny ČR (dále jen AOPK ČR) bude příjemcem podpory tzv. </w:t>
      </w:r>
      <w:proofErr w:type="spellStart"/>
      <w:r w:rsidR="00FA67B4" w:rsidRPr="009E64BC">
        <w:rPr>
          <w:rFonts w:ascii="Segoe UI" w:eastAsia="Calibri" w:hAnsi="Segoe UI" w:cs="Segoe UI"/>
        </w:rPr>
        <w:t>PrS</w:t>
      </w:r>
      <w:proofErr w:type="spellEnd"/>
      <w:r w:rsidRPr="009E64BC">
        <w:rPr>
          <w:rFonts w:ascii="Segoe UI" w:eastAsia="Calibri" w:hAnsi="Segoe UI" w:cs="Segoe UI"/>
        </w:rPr>
        <w:t xml:space="preserve"> v Operačním programu Životní prostředí (OPŽP), v jehož rámci bude přijímat a administrovat žádosti konečných příjemců využívajících zjednodušené metody vykazování. Bude se jednat </w:t>
      </w:r>
      <w:r w:rsidR="00D231EA" w:rsidRPr="009E64BC">
        <w:rPr>
          <w:rFonts w:ascii="Segoe UI" w:eastAsia="Calibri" w:hAnsi="Segoe UI" w:cs="Segoe UI"/>
        </w:rPr>
        <w:t>o </w:t>
      </w:r>
      <w:r w:rsidRPr="009E64BC">
        <w:rPr>
          <w:rFonts w:ascii="Segoe UI" w:eastAsia="Calibri" w:hAnsi="Segoe UI" w:cs="Segoe UI"/>
        </w:rPr>
        <w:t>projekty o celkových nákladech do 200 tis. EUR</w:t>
      </w:r>
      <w:r w:rsidR="003F1CB5" w:rsidRPr="009E64BC">
        <w:rPr>
          <w:rStyle w:val="Znakapoznpodarou"/>
          <w:rFonts w:ascii="Segoe UI" w:eastAsia="Calibri" w:hAnsi="Segoe UI" w:cs="Segoe UI"/>
        </w:rPr>
        <w:footnoteReference w:id="6"/>
      </w:r>
      <w:r w:rsidRPr="009E64BC">
        <w:rPr>
          <w:rFonts w:ascii="Segoe UI" w:eastAsia="Calibri" w:hAnsi="Segoe UI" w:cs="Segoe UI"/>
        </w:rPr>
        <w:t xml:space="preserve"> </w:t>
      </w:r>
      <w:r w:rsidR="006C6014" w:rsidRPr="009E64BC">
        <w:rPr>
          <w:rFonts w:ascii="Segoe UI" w:eastAsia="Calibri" w:hAnsi="Segoe UI" w:cs="Segoe UI"/>
        </w:rPr>
        <w:t xml:space="preserve">na realizaci vybraných opatření </w:t>
      </w:r>
      <w:r w:rsidRPr="009E64BC">
        <w:rPr>
          <w:rFonts w:ascii="Segoe UI" w:eastAsia="Calibri" w:hAnsi="Segoe UI" w:cs="Segoe UI"/>
        </w:rPr>
        <w:t xml:space="preserve">v oblasti </w:t>
      </w:r>
      <w:r w:rsidRPr="009E64BC">
        <w:rPr>
          <w:rFonts w:ascii="Segoe UI" w:eastAsia="Calibri" w:hAnsi="Segoe UI" w:cs="Segoe UI"/>
        </w:rPr>
        <w:lastRenderedPageBreak/>
        <w:t>ochrany a péče o přírodu a krajinu (např. budování a obnova vodních prvků, realizace vegetačních prvků v krajině vč. sídla, likvidace invazních druhů, kosení, budování návštěvnické infrastruktury)</w:t>
      </w:r>
      <w:r w:rsidR="002B1F67" w:rsidRPr="009E64BC">
        <w:rPr>
          <w:rFonts w:ascii="Segoe UI" w:eastAsia="Calibri" w:hAnsi="Segoe UI" w:cs="Segoe UI"/>
        </w:rPr>
        <w:t xml:space="preserve">, ve kterých budou přímé výdaje vykazovány </w:t>
      </w:r>
      <w:bookmarkStart w:id="18" w:name="_Hlk103954843"/>
      <w:r w:rsidR="00555393" w:rsidRPr="009E64BC">
        <w:rPr>
          <w:rFonts w:ascii="Segoe UI" w:eastAsia="Calibri" w:hAnsi="Segoe UI" w:cs="Segoe UI"/>
        </w:rPr>
        <w:t xml:space="preserve">formou jednorázových částek </w:t>
      </w:r>
      <w:r w:rsidR="00555393" w:rsidRPr="009E64BC">
        <w:rPr>
          <w:rFonts w:ascii="Segoe UI" w:hAnsi="Segoe UI" w:cs="Segoe UI"/>
        </w:rPr>
        <w:t>dle návrhu rozpočtu v souladu s Náklady obvyklých opatření MŽP</w:t>
      </w:r>
      <w:r w:rsidR="00555393" w:rsidRPr="009E64BC">
        <w:rPr>
          <w:rFonts w:ascii="Segoe UI" w:eastAsia="Calibri" w:hAnsi="Segoe UI" w:cs="Segoe UI"/>
        </w:rPr>
        <w:t>. V projektech konečných příjemců bude dále uplatněna paušální sazba na nepřímé náklady</w:t>
      </w:r>
      <w:r w:rsidR="00555393" w:rsidRPr="009E64BC">
        <w:rPr>
          <w:rStyle w:val="Znakapoznpodarou"/>
          <w:rFonts w:ascii="Segoe UI" w:eastAsia="Calibri" w:hAnsi="Segoe UI" w:cs="Segoe UI"/>
        </w:rPr>
        <w:footnoteReference w:id="7"/>
      </w:r>
      <w:r w:rsidR="009B750D">
        <w:rPr>
          <w:rFonts w:ascii="Segoe UI" w:eastAsia="Calibri" w:hAnsi="Segoe UI" w:cs="Segoe UI"/>
        </w:rPr>
        <w:t xml:space="preserve">. </w:t>
      </w:r>
      <w:bookmarkEnd w:id="18"/>
    </w:p>
    <w:p w14:paraId="5E8C704A" w14:textId="77777777" w:rsidR="000F6D88" w:rsidRPr="00F5527E" w:rsidRDefault="000F6D88" w:rsidP="000077B2">
      <w:pPr>
        <w:pStyle w:val="Odstavecseseznamem"/>
        <w:spacing w:line="276" w:lineRule="auto"/>
        <w:ind w:left="0"/>
        <w:jc w:val="both"/>
        <w:rPr>
          <w:rFonts w:ascii="Segoe UI" w:eastAsia="Calibri" w:hAnsi="Segoe UI" w:cs="Segoe UI"/>
        </w:rPr>
      </w:pPr>
    </w:p>
    <w:p w14:paraId="5876E8C5" w14:textId="0A2B97C0" w:rsidR="00453B30" w:rsidRPr="009E64BC" w:rsidRDefault="00B0638E" w:rsidP="008E25D3">
      <w:pPr>
        <w:pStyle w:val="Odstavecseseznamem"/>
        <w:spacing w:after="0" w:line="276" w:lineRule="auto"/>
        <w:ind w:left="708"/>
        <w:jc w:val="both"/>
        <w:rPr>
          <w:rFonts w:ascii="Segoe UI" w:hAnsi="Segoe UI" w:cs="Segoe UI"/>
          <w:i/>
        </w:rPr>
      </w:pPr>
      <w:r>
        <w:rPr>
          <w:rFonts w:ascii="Segoe UI" w:hAnsi="Segoe UI" w:cs="Segoe UI"/>
          <w:i/>
        </w:rPr>
        <w:t>8</w:t>
      </w:r>
      <w:r w:rsidR="00453B30" w:rsidRPr="009E64BC">
        <w:rPr>
          <w:rFonts w:ascii="Segoe UI" w:hAnsi="Segoe UI" w:cs="Segoe UI"/>
          <w:i/>
        </w:rPr>
        <w:t xml:space="preserve">.1.1 Struktura nákladů </w:t>
      </w:r>
    </w:p>
    <w:p w14:paraId="64CCA6CE" w14:textId="6AB55E5B" w:rsidR="00453B30" w:rsidRPr="009E64BC" w:rsidRDefault="00453B30" w:rsidP="000077B2">
      <w:pPr>
        <w:pStyle w:val="Odstavecseseznamem"/>
        <w:spacing w:after="0" w:line="276" w:lineRule="auto"/>
        <w:ind w:left="0"/>
        <w:jc w:val="both"/>
        <w:rPr>
          <w:rFonts w:ascii="Segoe UI" w:eastAsia="Calibri" w:hAnsi="Segoe UI" w:cs="Segoe UI"/>
        </w:rPr>
      </w:pPr>
      <w:r w:rsidRPr="009E64BC">
        <w:rPr>
          <w:rFonts w:ascii="Segoe UI" w:eastAsia="Calibri" w:hAnsi="Segoe UI" w:cs="Segoe UI"/>
        </w:rPr>
        <w:t xml:space="preserve">Náklady na administraci </w:t>
      </w:r>
      <w:proofErr w:type="spellStart"/>
      <w:r w:rsidR="00FA67B4" w:rsidRPr="009E64BC">
        <w:rPr>
          <w:rFonts w:ascii="Segoe UI" w:eastAsia="Calibri" w:hAnsi="Segoe UI" w:cs="Segoe UI"/>
        </w:rPr>
        <w:t>PrS</w:t>
      </w:r>
      <w:proofErr w:type="spellEnd"/>
      <w:r w:rsidRPr="009E64BC">
        <w:rPr>
          <w:rFonts w:ascii="Segoe UI" w:eastAsia="Calibri" w:hAnsi="Segoe UI" w:cs="Segoe UI"/>
        </w:rPr>
        <w:t xml:space="preserve"> zahrnují:</w:t>
      </w:r>
    </w:p>
    <w:p w14:paraId="1A28137E" w14:textId="6FCB751C" w:rsidR="00453B30" w:rsidRPr="009E64BC" w:rsidRDefault="00453B30" w:rsidP="000077B2">
      <w:pPr>
        <w:pStyle w:val="Odstavecseseznamem"/>
        <w:spacing w:after="0" w:line="276" w:lineRule="auto"/>
        <w:ind w:left="0"/>
        <w:jc w:val="both"/>
        <w:rPr>
          <w:rFonts w:ascii="Segoe UI" w:eastAsia="Calibri" w:hAnsi="Segoe UI" w:cs="Segoe UI"/>
          <w:sz w:val="20"/>
          <w:szCs w:val="20"/>
        </w:rPr>
      </w:pPr>
      <w:r w:rsidRPr="009E64BC">
        <w:rPr>
          <w:rFonts w:ascii="Segoe UI" w:hAnsi="Segoe UI" w:cs="Segoe UI"/>
        </w:rPr>
        <w:t>a</w:t>
      </w:r>
      <w:r w:rsidRPr="009E64BC">
        <w:rPr>
          <w:rFonts w:ascii="Segoe UI" w:eastAsia="Calibri" w:hAnsi="Segoe UI" w:cs="Segoe UI"/>
        </w:rPr>
        <w:t>) Náklady na zaměstnance, kteří administrují žádosti a projekty OPŽP v oblasti ochrany a péče o přírodu a krajinu (platy vč. zákonem stanovených povinných výdaje zaměstnavatele za zaměstnance a zákonných náhrad, resp. příplatků či jiných benefitů, které zaměstnanci náleží na základě právního předpisu, kolektivní smlouvy nebo vnitřního předpisu zaměstnavatele upravujícího pracovní či služební poměr).</w:t>
      </w:r>
      <w:r w:rsidRPr="009E64BC">
        <w:rPr>
          <w:rFonts w:ascii="Segoe UI" w:hAnsi="Segoe UI" w:cs="Segoe UI"/>
        </w:rPr>
        <w:t xml:space="preserve"> </w:t>
      </w:r>
    </w:p>
    <w:p w14:paraId="0E807668" w14:textId="419B7558" w:rsidR="00453B30" w:rsidRPr="009E64BC" w:rsidRDefault="00453B30" w:rsidP="000077B2">
      <w:pPr>
        <w:pStyle w:val="Odstavecseseznamem"/>
        <w:spacing w:after="0" w:line="276" w:lineRule="auto"/>
        <w:ind w:left="0"/>
        <w:jc w:val="both"/>
        <w:rPr>
          <w:rFonts w:ascii="Segoe UI" w:eastAsia="Calibri" w:hAnsi="Segoe UI" w:cs="Segoe UI"/>
        </w:rPr>
      </w:pPr>
      <w:r w:rsidRPr="009E64BC">
        <w:rPr>
          <w:rFonts w:ascii="Segoe UI" w:hAnsi="Segoe UI" w:cs="Segoe UI"/>
        </w:rPr>
        <w:t>b</w:t>
      </w:r>
      <w:r w:rsidRPr="009E64BC">
        <w:rPr>
          <w:rFonts w:ascii="Segoe UI" w:eastAsia="Calibri" w:hAnsi="Segoe UI" w:cs="Segoe UI"/>
        </w:rPr>
        <w:t>) Provozní a režijní náklady (např. náklady na energie, ICT služby, mobilní služby, školení)</w:t>
      </w:r>
    </w:p>
    <w:p w14:paraId="714B3F02" w14:textId="55E9E940" w:rsidR="00453B30" w:rsidRPr="009E64BC" w:rsidRDefault="00453B30" w:rsidP="000F6D88">
      <w:pPr>
        <w:pStyle w:val="Odstavecseseznamem"/>
        <w:spacing w:after="0" w:line="276" w:lineRule="auto"/>
        <w:ind w:left="0"/>
        <w:jc w:val="both"/>
        <w:rPr>
          <w:rFonts w:ascii="Segoe UI" w:eastAsia="Calibri" w:hAnsi="Segoe UI" w:cs="Segoe UI"/>
        </w:rPr>
      </w:pPr>
      <w:r w:rsidRPr="009E64BC">
        <w:rPr>
          <w:rFonts w:ascii="Segoe UI" w:hAnsi="Segoe UI" w:cs="Segoe UI"/>
        </w:rPr>
        <w:t>c</w:t>
      </w:r>
      <w:r w:rsidRPr="009E64BC">
        <w:rPr>
          <w:rFonts w:ascii="Segoe UI" w:eastAsia="Calibri" w:hAnsi="Segoe UI" w:cs="Segoe UI"/>
        </w:rPr>
        <w:t>) Náklady na publicitu a propagaci:</w:t>
      </w:r>
    </w:p>
    <w:p w14:paraId="6EBD17A6" w14:textId="09A62F45" w:rsidR="00453B30" w:rsidRPr="009E64BC" w:rsidRDefault="00453B30" w:rsidP="000077B2">
      <w:pPr>
        <w:pStyle w:val="Odstavecseseznamem"/>
        <w:spacing w:line="276" w:lineRule="auto"/>
        <w:ind w:left="0"/>
        <w:jc w:val="both"/>
        <w:rPr>
          <w:rFonts w:ascii="Segoe UI" w:hAnsi="Segoe UI" w:cs="Segoe UI"/>
        </w:rPr>
      </w:pPr>
    </w:p>
    <w:p w14:paraId="382EE350" w14:textId="45696742" w:rsidR="00453B30" w:rsidRPr="009E64BC" w:rsidRDefault="00B0638E" w:rsidP="008E25D3">
      <w:pPr>
        <w:spacing w:before="60" w:after="60" w:line="276" w:lineRule="auto"/>
        <w:ind w:left="708"/>
        <w:jc w:val="both"/>
        <w:rPr>
          <w:rFonts w:ascii="Segoe UI" w:hAnsi="Segoe UI" w:cs="Segoe UI"/>
          <w:i/>
        </w:rPr>
      </w:pPr>
      <w:r>
        <w:rPr>
          <w:rFonts w:ascii="Segoe UI" w:hAnsi="Segoe UI" w:cs="Segoe UI"/>
          <w:i/>
        </w:rPr>
        <w:t>8</w:t>
      </w:r>
      <w:r w:rsidR="00453B30" w:rsidRPr="009E64BC">
        <w:rPr>
          <w:rFonts w:ascii="Segoe UI" w:hAnsi="Segoe UI" w:cs="Segoe UI"/>
          <w:i/>
        </w:rPr>
        <w:t xml:space="preserve">.1.2 </w:t>
      </w:r>
      <w:r w:rsidR="009F0C3F" w:rsidRPr="009E64BC">
        <w:rPr>
          <w:rFonts w:ascii="Segoe UI" w:hAnsi="Segoe UI" w:cs="Segoe UI"/>
          <w:i/>
        </w:rPr>
        <w:t xml:space="preserve">Výše </w:t>
      </w:r>
      <w:r w:rsidR="00453B30" w:rsidRPr="009E64BC">
        <w:rPr>
          <w:rFonts w:ascii="Segoe UI" w:hAnsi="Segoe UI" w:cs="Segoe UI"/>
          <w:i/>
        </w:rPr>
        <w:t xml:space="preserve">paušální sazby </w:t>
      </w:r>
      <w:r w:rsidR="009F0C3F" w:rsidRPr="009E64BC">
        <w:rPr>
          <w:rFonts w:ascii="Segoe UI" w:hAnsi="Segoe UI" w:cs="Segoe UI"/>
          <w:i/>
        </w:rPr>
        <w:t xml:space="preserve">na administraci </w:t>
      </w:r>
      <w:proofErr w:type="spellStart"/>
      <w:r w:rsidR="00FA67B4" w:rsidRPr="009E64BC">
        <w:rPr>
          <w:rFonts w:ascii="Segoe UI" w:hAnsi="Segoe UI" w:cs="Segoe UI"/>
          <w:i/>
        </w:rPr>
        <w:t>PrS</w:t>
      </w:r>
      <w:proofErr w:type="spellEnd"/>
      <w:r w:rsidR="00453B30" w:rsidRPr="009E64BC">
        <w:rPr>
          <w:rFonts w:ascii="Segoe UI" w:hAnsi="Segoe UI" w:cs="Segoe UI"/>
          <w:i/>
        </w:rPr>
        <w:t xml:space="preserve"> </w:t>
      </w:r>
    </w:p>
    <w:p w14:paraId="2E2FEBED" w14:textId="66F68F14" w:rsidR="00AA08E7" w:rsidRPr="009E64BC" w:rsidRDefault="00AA08E7" w:rsidP="000077B2">
      <w:pPr>
        <w:pStyle w:val="Odstavecseseznamem"/>
        <w:spacing w:before="60" w:after="60" w:line="276" w:lineRule="auto"/>
        <w:ind w:left="0"/>
        <w:jc w:val="both"/>
        <w:rPr>
          <w:rFonts w:ascii="Segoe UI" w:eastAsia="Calibri" w:hAnsi="Segoe UI" w:cs="Segoe UI"/>
        </w:rPr>
      </w:pPr>
      <w:r w:rsidRPr="009E64BC">
        <w:rPr>
          <w:rFonts w:ascii="Segoe UI" w:hAnsi="Segoe UI" w:cs="Segoe UI"/>
        </w:rPr>
        <w:t>Základnou pro výpočet paušální sazby je celkový objem skutečně vynaložených/vyúčtovaných finančních prostředků v projektech konečných příjemců podpory. Paušální sazba je automaticky vypočtena na ŽoP k okamžiku schválení ze strany poskytovatele dotace celkového objemu skutečně vynaložených/vyúčtovaných finančních prostředků v projektech konečných příjemců podpory.</w:t>
      </w:r>
    </w:p>
    <w:p w14:paraId="79D3588A" w14:textId="564AF428" w:rsidR="00453B30" w:rsidRPr="009E64BC" w:rsidRDefault="00453B30" w:rsidP="000077B2">
      <w:pPr>
        <w:pStyle w:val="Odstavecseseznamem"/>
        <w:spacing w:before="60" w:after="60" w:line="276" w:lineRule="auto"/>
        <w:ind w:left="0"/>
        <w:jc w:val="both"/>
        <w:rPr>
          <w:rFonts w:ascii="Segoe UI" w:eastAsia="Calibri" w:hAnsi="Segoe UI" w:cs="Segoe UI"/>
        </w:rPr>
      </w:pPr>
      <w:r w:rsidRPr="009E64BC">
        <w:rPr>
          <w:rFonts w:ascii="Segoe UI" w:eastAsia="Calibri" w:hAnsi="Segoe UI" w:cs="Segoe UI"/>
        </w:rPr>
        <w:t>Náklady na administraci žádostí a projektů</w:t>
      </w:r>
      <w:r w:rsidR="008F4CE5" w:rsidRPr="009E64BC">
        <w:rPr>
          <w:rFonts w:ascii="Segoe UI" w:eastAsia="Calibri" w:hAnsi="Segoe UI" w:cs="Segoe UI"/>
        </w:rPr>
        <w:t xml:space="preserve"> </w:t>
      </w:r>
      <w:r w:rsidRPr="009E64BC">
        <w:rPr>
          <w:rFonts w:ascii="Segoe UI" w:eastAsia="Calibri" w:hAnsi="Segoe UI" w:cs="Segoe UI"/>
        </w:rPr>
        <w:t xml:space="preserve">činí 11,67 % z nákladů na realizaci výše uvedených projektů v rámci </w:t>
      </w:r>
      <w:proofErr w:type="spellStart"/>
      <w:r w:rsidR="00FA67B4" w:rsidRPr="009E64BC">
        <w:rPr>
          <w:rFonts w:ascii="Segoe UI" w:eastAsia="Calibri" w:hAnsi="Segoe UI" w:cs="Segoe UI"/>
        </w:rPr>
        <w:t>PrS</w:t>
      </w:r>
      <w:proofErr w:type="spellEnd"/>
      <w:r w:rsidRPr="009E64BC">
        <w:rPr>
          <w:rFonts w:ascii="Segoe UI" w:eastAsia="Calibri" w:hAnsi="Segoe UI" w:cs="Segoe UI"/>
        </w:rPr>
        <w:t xml:space="preserve"> AOPK ČR.</w:t>
      </w:r>
      <w:r w:rsidR="009B750D">
        <w:rPr>
          <w:rFonts w:ascii="Segoe UI" w:eastAsia="Calibri" w:hAnsi="Segoe UI" w:cs="Segoe UI"/>
        </w:rPr>
        <w:t xml:space="preserve"> </w:t>
      </w:r>
      <w:r w:rsidR="009B750D" w:rsidRPr="009B750D">
        <w:rPr>
          <w:rFonts w:ascii="Segoe UI" w:eastAsia="Calibri" w:hAnsi="Segoe UI" w:cs="Segoe UI"/>
        </w:rPr>
        <w:t xml:space="preserve">Na žádost příjemce dotace může dojít k navýšení uvedené </w:t>
      </w:r>
      <w:r w:rsidR="009B750D">
        <w:rPr>
          <w:rFonts w:ascii="Segoe UI" w:eastAsia="Calibri" w:hAnsi="Segoe UI" w:cs="Segoe UI"/>
        </w:rPr>
        <w:t>paušální sazby</w:t>
      </w:r>
      <w:r w:rsidR="009B750D" w:rsidRPr="009B750D">
        <w:rPr>
          <w:rFonts w:ascii="Segoe UI" w:eastAsia="Calibri" w:hAnsi="Segoe UI" w:cs="Segoe UI"/>
        </w:rPr>
        <w:t xml:space="preserve"> rozhodnutím ŘO OPŽP</w:t>
      </w:r>
      <w:r w:rsidR="009B750D">
        <w:rPr>
          <w:rFonts w:ascii="Segoe UI" w:eastAsia="Calibri" w:hAnsi="Segoe UI" w:cs="Segoe UI"/>
        </w:rPr>
        <w:t>.</w:t>
      </w:r>
    </w:p>
    <w:p w14:paraId="29E3B5E8" w14:textId="3FA9092C" w:rsidR="00C71D95" w:rsidRPr="009E64BC" w:rsidRDefault="00C71D95" w:rsidP="000077B2">
      <w:pPr>
        <w:spacing w:line="276" w:lineRule="auto"/>
        <w:jc w:val="both"/>
        <w:rPr>
          <w:rFonts w:ascii="Segoe UI" w:hAnsi="Segoe UI" w:cs="Segoe UI"/>
        </w:rPr>
      </w:pPr>
    </w:p>
    <w:p w14:paraId="1FC64FB0" w14:textId="77AB25E4" w:rsidR="00C71D95" w:rsidRPr="008E25D3" w:rsidRDefault="00B0638E" w:rsidP="000077B2">
      <w:pPr>
        <w:pStyle w:val="Odstavecseseznamem"/>
        <w:spacing w:line="276" w:lineRule="auto"/>
        <w:ind w:hanging="578"/>
        <w:jc w:val="both"/>
        <w:rPr>
          <w:rStyle w:val="Siln"/>
          <w:rFonts w:ascii="Segoe UI" w:hAnsi="Segoe UI" w:cs="Segoe UI"/>
        </w:rPr>
      </w:pPr>
      <w:r w:rsidRPr="008E25D3">
        <w:rPr>
          <w:rStyle w:val="Siln"/>
          <w:rFonts w:ascii="Segoe UI" w:hAnsi="Segoe UI" w:cs="Segoe UI"/>
        </w:rPr>
        <w:t>8</w:t>
      </w:r>
      <w:r w:rsidR="00C71D95" w:rsidRPr="008E25D3">
        <w:rPr>
          <w:rStyle w:val="Siln"/>
          <w:rFonts w:ascii="Segoe UI" w:hAnsi="Segoe UI" w:cs="Segoe UI"/>
        </w:rPr>
        <w:t>.2</w:t>
      </w:r>
      <w:bookmarkStart w:id="19" w:name="_Hlk88458862"/>
      <w:r w:rsidR="00C71D95" w:rsidRPr="008E25D3">
        <w:rPr>
          <w:rStyle w:val="Siln"/>
          <w:rFonts w:ascii="Segoe UI" w:hAnsi="Segoe UI" w:cs="Segoe UI"/>
        </w:rPr>
        <w:t xml:space="preserve"> Administrace žádostí o podporu v rámci </w:t>
      </w:r>
      <w:proofErr w:type="spellStart"/>
      <w:r w:rsidR="00FA67B4" w:rsidRPr="008E25D3">
        <w:rPr>
          <w:rStyle w:val="Siln"/>
          <w:rFonts w:ascii="Segoe UI" w:hAnsi="Segoe UI" w:cs="Segoe UI"/>
        </w:rPr>
        <w:t>PrS</w:t>
      </w:r>
      <w:proofErr w:type="spellEnd"/>
      <w:r w:rsidR="00F54AE3" w:rsidRPr="008E25D3">
        <w:rPr>
          <w:rStyle w:val="Siln"/>
          <w:rFonts w:ascii="Segoe UI" w:hAnsi="Segoe UI" w:cs="Segoe UI"/>
        </w:rPr>
        <w:t xml:space="preserve"> OPŽP</w:t>
      </w:r>
      <w:r w:rsidR="00C71D95" w:rsidRPr="008E25D3">
        <w:rPr>
          <w:rStyle w:val="Siln"/>
          <w:rFonts w:ascii="Segoe UI" w:hAnsi="Segoe UI" w:cs="Segoe UI"/>
        </w:rPr>
        <w:t xml:space="preserve"> na výměnu nevyhovujících zdrojů tepla</w:t>
      </w:r>
      <w:bookmarkEnd w:id="19"/>
    </w:p>
    <w:p w14:paraId="216D6FB6" w14:textId="5CD99E39" w:rsidR="00743611" w:rsidRPr="009E64BC" w:rsidRDefault="00743611" w:rsidP="000077B2">
      <w:pPr>
        <w:spacing w:line="276" w:lineRule="auto"/>
        <w:jc w:val="both"/>
        <w:rPr>
          <w:rFonts w:ascii="Segoe UI" w:hAnsi="Segoe UI" w:cs="Segoe UI"/>
        </w:rPr>
      </w:pPr>
      <w:r w:rsidRPr="009E64BC">
        <w:rPr>
          <w:rFonts w:ascii="Segoe UI" w:hAnsi="Segoe UI" w:cs="Segoe UI"/>
        </w:rPr>
        <w:t>Administrací žádostí o podporu</w:t>
      </w:r>
      <w:r w:rsidR="004C0A9D" w:rsidRPr="009E64BC">
        <w:rPr>
          <w:rFonts w:ascii="Segoe UI" w:hAnsi="Segoe UI" w:cs="Segoe UI"/>
        </w:rPr>
        <w:t xml:space="preserve"> v rámci </w:t>
      </w:r>
      <w:proofErr w:type="spellStart"/>
      <w:r w:rsidR="00FA67B4" w:rsidRPr="009E64BC">
        <w:rPr>
          <w:rFonts w:ascii="Segoe UI" w:hAnsi="Segoe UI" w:cs="Segoe UI"/>
        </w:rPr>
        <w:t>PrS</w:t>
      </w:r>
      <w:proofErr w:type="spellEnd"/>
      <w:r w:rsidRPr="009E64BC">
        <w:rPr>
          <w:rFonts w:ascii="Segoe UI" w:hAnsi="Segoe UI" w:cs="Segoe UI"/>
        </w:rPr>
        <w:t xml:space="preserve"> budou pověřeny</w:t>
      </w:r>
      <w:r w:rsidR="00B720BE" w:rsidRPr="009E64BC">
        <w:rPr>
          <w:rFonts w:ascii="Segoe UI" w:hAnsi="Segoe UI" w:cs="Segoe UI"/>
        </w:rPr>
        <w:t xml:space="preserve"> </w:t>
      </w:r>
      <w:r w:rsidRPr="009E64BC">
        <w:rPr>
          <w:rFonts w:ascii="Segoe UI" w:hAnsi="Segoe UI" w:cs="Segoe UI"/>
        </w:rPr>
        <w:t>krajské úřady</w:t>
      </w:r>
      <w:r w:rsidR="00B720BE" w:rsidRPr="009E64BC">
        <w:rPr>
          <w:rFonts w:ascii="Segoe UI" w:hAnsi="Segoe UI" w:cs="Segoe UI"/>
        </w:rPr>
        <w:t>, případně</w:t>
      </w:r>
      <w:r w:rsidRPr="009E64BC">
        <w:rPr>
          <w:rFonts w:ascii="Segoe UI" w:hAnsi="Segoe UI" w:cs="Segoe UI"/>
        </w:rPr>
        <w:t xml:space="preserve"> Státní fond životního prostředí ČR</w:t>
      </w:r>
      <w:r w:rsidR="00AE5440" w:rsidRPr="009E64BC">
        <w:rPr>
          <w:rFonts w:ascii="Segoe UI" w:hAnsi="Segoe UI" w:cs="Segoe UI"/>
        </w:rPr>
        <w:t xml:space="preserve"> (SFŽP ČR)</w:t>
      </w:r>
      <w:r w:rsidRPr="009E64BC">
        <w:rPr>
          <w:rFonts w:ascii="Segoe UI" w:hAnsi="Segoe UI" w:cs="Segoe UI"/>
        </w:rPr>
        <w:t xml:space="preserve">. </w:t>
      </w:r>
      <w:r w:rsidR="00587909" w:rsidRPr="009E64BC">
        <w:rPr>
          <w:rFonts w:ascii="Segoe UI" w:hAnsi="Segoe UI" w:cs="Segoe UI"/>
        </w:rPr>
        <w:t>Příjemce ZP je tedy kraj</w:t>
      </w:r>
      <w:r w:rsidR="00AE5440" w:rsidRPr="009E64BC">
        <w:rPr>
          <w:rFonts w:ascii="Segoe UI" w:hAnsi="Segoe UI" w:cs="Segoe UI"/>
        </w:rPr>
        <w:t xml:space="preserve"> (případně SFŽP ČR)</w:t>
      </w:r>
      <w:r w:rsidR="00587909" w:rsidRPr="009E64BC">
        <w:rPr>
          <w:rFonts w:ascii="Segoe UI" w:hAnsi="Segoe UI" w:cs="Segoe UI"/>
        </w:rPr>
        <w:t>, v</w:t>
      </w:r>
      <w:r w:rsidRPr="009E64BC">
        <w:rPr>
          <w:rFonts w:ascii="Segoe UI" w:hAnsi="Segoe UI" w:cs="Segoe UI"/>
        </w:rPr>
        <w:t xml:space="preserve"> rámci </w:t>
      </w:r>
      <w:r w:rsidR="00587909" w:rsidRPr="009E64BC">
        <w:rPr>
          <w:rFonts w:ascii="Segoe UI" w:hAnsi="Segoe UI" w:cs="Segoe UI"/>
        </w:rPr>
        <w:t xml:space="preserve">ZP </w:t>
      </w:r>
      <w:r w:rsidR="00587909" w:rsidRPr="009E64BC">
        <w:rPr>
          <w:rFonts w:ascii="Segoe UI" w:hAnsi="Segoe UI" w:cs="Segoe UI"/>
        </w:rPr>
        <w:lastRenderedPageBreak/>
        <w:t xml:space="preserve">je pak formou </w:t>
      </w:r>
      <w:r w:rsidRPr="009E64BC">
        <w:rPr>
          <w:rFonts w:ascii="Segoe UI" w:hAnsi="Segoe UI" w:cs="Segoe UI"/>
        </w:rPr>
        <w:t xml:space="preserve">kotlíkových dotací podporován omezený rozsah nových zdrojů (v první výzvě plynové kondenzační kotle, kotle na biomasu a tepelná čerpadla), u kterých je pevně dána maximální výše dotace. </w:t>
      </w:r>
      <w:r w:rsidR="00587909" w:rsidRPr="009E64BC">
        <w:rPr>
          <w:rFonts w:ascii="Segoe UI" w:hAnsi="Segoe UI" w:cs="Segoe UI"/>
        </w:rPr>
        <w:t>Koneční p</w:t>
      </w:r>
      <w:r w:rsidRPr="009E64BC">
        <w:rPr>
          <w:rFonts w:ascii="Segoe UI" w:hAnsi="Segoe UI" w:cs="Segoe UI"/>
        </w:rPr>
        <w:t>říjemci jsou majitelé nebo spolumajitelé rodinných domů, bytových jednotek v bytových domech nebo objekt</w:t>
      </w:r>
      <w:r w:rsidR="00B720BE" w:rsidRPr="009E64BC">
        <w:rPr>
          <w:rFonts w:ascii="Segoe UI" w:hAnsi="Segoe UI" w:cs="Segoe UI"/>
        </w:rPr>
        <w:t>ů</w:t>
      </w:r>
      <w:r w:rsidRPr="009E64BC">
        <w:rPr>
          <w:rFonts w:ascii="Segoe UI" w:hAnsi="Segoe UI" w:cs="Segoe UI"/>
        </w:rPr>
        <w:t xml:space="preserve"> pro rodinnou rekreaci. </w:t>
      </w:r>
      <w:r w:rsidR="00B720BE" w:rsidRPr="009E64BC">
        <w:rPr>
          <w:rFonts w:ascii="Segoe UI" w:hAnsi="Segoe UI" w:cs="Segoe UI"/>
        </w:rPr>
        <w:t xml:space="preserve">Skupiny příjemců jsou vydefinovány i ze sociálního hlediska s ohledem na výši příjmů domácností. </w:t>
      </w:r>
      <w:r w:rsidRPr="009E64BC">
        <w:rPr>
          <w:rFonts w:ascii="Segoe UI" w:hAnsi="Segoe UI" w:cs="Segoe UI"/>
        </w:rPr>
        <w:t xml:space="preserve">Samotný příjem žádostí </w:t>
      </w:r>
      <w:r w:rsidR="00F06261" w:rsidRPr="009E64BC">
        <w:rPr>
          <w:rFonts w:ascii="Segoe UI" w:hAnsi="Segoe UI" w:cs="Segoe UI"/>
        </w:rPr>
        <w:t xml:space="preserve">byl </w:t>
      </w:r>
      <w:r w:rsidR="00AE5440" w:rsidRPr="009E64BC">
        <w:rPr>
          <w:rFonts w:ascii="Segoe UI" w:hAnsi="Segoe UI" w:cs="Segoe UI"/>
        </w:rPr>
        <w:t>zahájen</w:t>
      </w:r>
      <w:r w:rsidR="00587909" w:rsidRPr="009E64BC">
        <w:rPr>
          <w:rFonts w:ascii="Segoe UI" w:hAnsi="Segoe UI" w:cs="Segoe UI"/>
        </w:rPr>
        <w:t xml:space="preserve"> </w:t>
      </w:r>
      <w:r w:rsidRPr="009E64BC">
        <w:rPr>
          <w:rFonts w:ascii="Segoe UI" w:hAnsi="Segoe UI" w:cs="Segoe UI"/>
        </w:rPr>
        <w:t>v</w:t>
      </w:r>
      <w:r w:rsidR="00AE5440" w:rsidRPr="009E64BC">
        <w:rPr>
          <w:rFonts w:ascii="Segoe UI" w:hAnsi="Segoe UI" w:cs="Segoe UI"/>
        </w:rPr>
        <w:t> první polovině</w:t>
      </w:r>
      <w:r w:rsidRPr="009E64BC">
        <w:rPr>
          <w:rFonts w:ascii="Segoe UI" w:hAnsi="Segoe UI" w:cs="Segoe UI"/>
        </w:rPr>
        <w:t> ro</w:t>
      </w:r>
      <w:r w:rsidR="00AE5440" w:rsidRPr="009E64BC">
        <w:rPr>
          <w:rFonts w:ascii="Segoe UI" w:hAnsi="Segoe UI" w:cs="Segoe UI"/>
        </w:rPr>
        <w:t>ku</w:t>
      </w:r>
      <w:r w:rsidRPr="009E64BC">
        <w:rPr>
          <w:rFonts w:ascii="Segoe UI" w:hAnsi="Segoe UI" w:cs="Segoe UI"/>
        </w:rPr>
        <w:t xml:space="preserve"> 2022</w:t>
      </w:r>
      <w:r w:rsidR="00F06261" w:rsidRPr="009E64BC">
        <w:rPr>
          <w:rFonts w:ascii="Segoe UI" w:hAnsi="Segoe UI" w:cs="Segoe UI"/>
        </w:rPr>
        <w:t>.</w:t>
      </w:r>
    </w:p>
    <w:p w14:paraId="7E635847" w14:textId="7CD218A4" w:rsidR="00743611" w:rsidRPr="009E64BC" w:rsidRDefault="00743611" w:rsidP="000077B2">
      <w:pPr>
        <w:spacing w:line="276" w:lineRule="auto"/>
        <w:jc w:val="both"/>
        <w:rPr>
          <w:rFonts w:ascii="Segoe UI" w:hAnsi="Segoe UI" w:cs="Segoe UI"/>
        </w:rPr>
      </w:pPr>
      <w:r w:rsidRPr="009E64BC">
        <w:rPr>
          <w:rFonts w:ascii="Segoe UI" w:hAnsi="Segoe UI" w:cs="Segoe UI"/>
        </w:rPr>
        <w:t xml:space="preserve">Podrobněji viz Příloha PrŽaP </w:t>
      </w:r>
      <w:r w:rsidR="00B720BE" w:rsidRPr="009E64BC">
        <w:rPr>
          <w:rFonts w:ascii="Segoe UI" w:hAnsi="Segoe UI" w:cs="Segoe UI"/>
          <w:sz w:val="20"/>
          <w:szCs w:val="20"/>
        </w:rPr>
        <w:t>č. 11 Závazné pokyny</w:t>
      </w:r>
      <w:r w:rsidRPr="009E64BC">
        <w:rPr>
          <w:rFonts w:ascii="Segoe UI" w:hAnsi="Segoe UI" w:cs="Segoe UI"/>
          <w:sz w:val="20"/>
          <w:szCs w:val="20"/>
        </w:rPr>
        <w:t xml:space="preserve"> </w:t>
      </w:r>
      <w:r w:rsidR="00F54AE3" w:rsidRPr="009E64BC">
        <w:rPr>
          <w:rFonts w:ascii="Segoe UI" w:hAnsi="Segoe UI" w:cs="Segoe UI"/>
          <w:sz w:val="20"/>
          <w:szCs w:val="20"/>
        </w:rPr>
        <w:t>Výměna kotlů pro nízkopříjmové domácnosti</w:t>
      </w:r>
      <w:r w:rsidRPr="009E64BC">
        <w:rPr>
          <w:rFonts w:ascii="Segoe UI" w:hAnsi="Segoe UI" w:cs="Segoe UI"/>
          <w:sz w:val="20"/>
          <w:szCs w:val="20"/>
        </w:rPr>
        <w:t>.</w:t>
      </w:r>
    </w:p>
    <w:p w14:paraId="443EA0B7" w14:textId="7BD990A3" w:rsidR="00743611" w:rsidRPr="009E64BC" w:rsidRDefault="00B0638E" w:rsidP="00F5527E">
      <w:pPr>
        <w:spacing w:after="0" w:line="276" w:lineRule="auto"/>
        <w:ind w:left="708"/>
        <w:jc w:val="both"/>
        <w:rPr>
          <w:rFonts w:ascii="Segoe UI" w:hAnsi="Segoe UI" w:cs="Segoe UI"/>
          <w:i/>
        </w:rPr>
      </w:pPr>
      <w:r>
        <w:rPr>
          <w:rFonts w:ascii="Segoe UI" w:hAnsi="Segoe UI" w:cs="Segoe UI"/>
          <w:i/>
        </w:rPr>
        <w:t>8</w:t>
      </w:r>
      <w:r w:rsidR="00743611" w:rsidRPr="009E64BC">
        <w:rPr>
          <w:rFonts w:ascii="Segoe UI" w:hAnsi="Segoe UI" w:cs="Segoe UI"/>
          <w:i/>
        </w:rPr>
        <w:t>.2.1 Struktura nákladů</w:t>
      </w:r>
    </w:p>
    <w:p w14:paraId="31A86F50" w14:textId="2397CC92" w:rsidR="00743611" w:rsidRPr="009E64BC" w:rsidRDefault="00743611" w:rsidP="000077B2">
      <w:pPr>
        <w:pStyle w:val="Odstavecseseznamem"/>
        <w:spacing w:after="0" w:line="276" w:lineRule="auto"/>
        <w:ind w:left="0"/>
        <w:jc w:val="both"/>
        <w:rPr>
          <w:rFonts w:ascii="Segoe UI" w:eastAsia="Calibri" w:hAnsi="Segoe UI" w:cs="Segoe UI"/>
        </w:rPr>
      </w:pPr>
      <w:r w:rsidRPr="009E64BC">
        <w:rPr>
          <w:rFonts w:ascii="Segoe UI" w:eastAsia="Calibri" w:hAnsi="Segoe UI" w:cs="Segoe UI"/>
        </w:rPr>
        <w:t xml:space="preserve">Náklady na administraci </w:t>
      </w:r>
      <w:proofErr w:type="spellStart"/>
      <w:r w:rsidR="00FA67B4" w:rsidRPr="009E64BC">
        <w:rPr>
          <w:rFonts w:ascii="Segoe UI" w:eastAsia="Calibri" w:hAnsi="Segoe UI" w:cs="Segoe UI"/>
        </w:rPr>
        <w:t>PrS</w:t>
      </w:r>
      <w:proofErr w:type="spellEnd"/>
      <w:r w:rsidRPr="009E64BC">
        <w:rPr>
          <w:rFonts w:ascii="Segoe UI" w:eastAsia="Calibri" w:hAnsi="Segoe UI" w:cs="Segoe UI"/>
        </w:rPr>
        <w:t xml:space="preserve"> zahrnují:</w:t>
      </w:r>
    </w:p>
    <w:p w14:paraId="25C319F2" w14:textId="7F280925" w:rsidR="00743611" w:rsidRPr="009E64BC" w:rsidRDefault="00743611" w:rsidP="000077B2">
      <w:pPr>
        <w:pStyle w:val="Odstavecseseznamem"/>
        <w:spacing w:after="0" w:line="276" w:lineRule="auto"/>
        <w:ind w:left="0"/>
        <w:jc w:val="both"/>
        <w:rPr>
          <w:rFonts w:ascii="Segoe UI" w:eastAsia="Calibri" w:hAnsi="Segoe UI" w:cs="Segoe UI"/>
          <w:sz w:val="20"/>
          <w:szCs w:val="20"/>
        </w:rPr>
      </w:pPr>
      <w:r w:rsidRPr="009E64BC">
        <w:rPr>
          <w:rFonts w:ascii="Segoe UI" w:hAnsi="Segoe UI" w:cs="Segoe UI"/>
        </w:rPr>
        <w:t>a</w:t>
      </w:r>
      <w:r w:rsidRPr="009E64BC">
        <w:rPr>
          <w:rFonts w:ascii="Segoe UI" w:eastAsia="Calibri" w:hAnsi="Segoe UI" w:cs="Segoe UI"/>
        </w:rPr>
        <w:t>) Náklady na zaměstnance, kteří administrují žádosti a projekty na výměnu kotlů (platy vč. zákonem stanovených povinných výdaje zaměstnavatele za zaměstnance a zákonných náhrad, resp. příplatků či jiných benefitů, které zaměstnanci náleží na základě právního předpisu, kolektivní smlouvy nebo vnitřního předpisu zaměstnavatele upravujícího pracovní či služební poměr).</w:t>
      </w:r>
      <w:r w:rsidRPr="009E64BC">
        <w:rPr>
          <w:rFonts w:ascii="Segoe UI" w:hAnsi="Segoe UI" w:cs="Segoe UI"/>
        </w:rPr>
        <w:t xml:space="preserve"> </w:t>
      </w:r>
    </w:p>
    <w:p w14:paraId="48C71023" w14:textId="3681711A" w:rsidR="00743611" w:rsidRPr="009E64BC" w:rsidRDefault="00743611" w:rsidP="000077B2">
      <w:pPr>
        <w:pStyle w:val="Odstavecseseznamem"/>
        <w:spacing w:after="0" w:line="276" w:lineRule="auto"/>
        <w:ind w:left="0"/>
        <w:jc w:val="both"/>
        <w:rPr>
          <w:rFonts w:ascii="Segoe UI" w:eastAsia="Calibri" w:hAnsi="Segoe UI" w:cs="Segoe UI"/>
        </w:rPr>
      </w:pPr>
      <w:r w:rsidRPr="009E64BC">
        <w:rPr>
          <w:rFonts w:ascii="Segoe UI" w:hAnsi="Segoe UI" w:cs="Segoe UI"/>
        </w:rPr>
        <w:t>b</w:t>
      </w:r>
      <w:r w:rsidRPr="009E64BC">
        <w:rPr>
          <w:rFonts w:ascii="Segoe UI" w:eastAsia="Calibri" w:hAnsi="Segoe UI" w:cs="Segoe UI"/>
        </w:rPr>
        <w:t>) Provozní a režijní náklady (např. náklady na energie, ICT služby, mobilní služby, školení)</w:t>
      </w:r>
    </w:p>
    <w:p w14:paraId="17C2E389" w14:textId="34748C3E" w:rsidR="00743611" w:rsidRPr="009E64BC" w:rsidRDefault="00743611" w:rsidP="000077B2">
      <w:pPr>
        <w:pStyle w:val="Odstavecseseznamem"/>
        <w:spacing w:line="276" w:lineRule="auto"/>
        <w:ind w:left="0"/>
        <w:jc w:val="both"/>
        <w:rPr>
          <w:rFonts w:ascii="Segoe UI" w:hAnsi="Segoe UI" w:cs="Segoe UI"/>
        </w:rPr>
      </w:pPr>
      <w:r w:rsidRPr="009E64BC">
        <w:rPr>
          <w:rFonts w:ascii="Segoe UI" w:hAnsi="Segoe UI" w:cs="Segoe UI"/>
        </w:rPr>
        <w:t>c</w:t>
      </w:r>
      <w:r w:rsidRPr="009E64BC">
        <w:rPr>
          <w:rFonts w:ascii="Segoe UI" w:eastAsia="Calibri" w:hAnsi="Segoe UI" w:cs="Segoe UI"/>
        </w:rPr>
        <w:t xml:space="preserve">) Náklady na publicitu a propagaci – povinná publicita, dále </w:t>
      </w:r>
      <w:r w:rsidRPr="009E64BC">
        <w:rPr>
          <w:rFonts w:ascii="Segoe UI" w:hAnsi="Segoe UI" w:cs="Segoe UI"/>
        </w:rPr>
        <w:t>např. reklama v tisku, v rozhlasu, práce s koncovými příjemci – např. jejich oslovování, konzultace záměrů.</w:t>
      </w:r>
    </w:p>
    <w:p w14:paraId="2A9FC9ED" w14:textId="763508D4" w:rsidR="00743611" w:rsidRPr="009E64BC" w:rsidRDefault="00743611" w:rsidP="000077B2">
      <w:pPr>
        <w:pStyle w:val="Odstavecseseznamem"/>
        <w:spacing w:line="276" w:lineRule="auto"/>
        <w:ind w:left="0"/>
        <w:jc w:val="both"/>
        <w:rPr>
          <w:rFonts w:ascii="Segoe UI" w:eastAsia="Calibri" w:hAnsi="Segoe UI" w:cs="Segoe UI"/>
        </w:rPr>
      </w:pPr>
    </w:p>
    <w:p w14:paraId="578AEF29" w14:textId="648EC44F" w:rsidR="00B720BE" w:rsidRPr="009E64BC" w:rsidRDefault="00B0638E" w:rsidP="00F5527E">
      <w:pPr>
        <w:spacing w:after="0" w:line="276" w:lineRule="auto"/>
        <w:ind w:left="708"/>
        <w:jc w:val="both"/>
        <w:rPr>
          <w:rFonts w:ascii="Segoe UI" w:hAnsi="Segoe UI" w:cs="Segoe UI"/>
        </w:rPr>
      </w:pPr>
      <w:r>
        <w:rPr>
          <w:rFonts w:ascii="Segoe UI" w:hAnsi="Segoe UI" w:cs="Segoe UI"/>
          <w:i/>
        </w:rPr>
        <w:t>8</w:t>
      </w:r>
      <w:r w:rsidR="00B720BE" w:rsidRPr="009E64BC">
        <w:rPr>
          <w:rFonts w:ascii="Segoe UI" w:hAnsi="Segoe UI" w:cs="Segoe UI"/>
          <w:i/>
        </w:rPr>
        <w:t xml:space="preserve">.2.2 Výše paušální sazby na administraci </w:t>
      </w:r>
      <w:proofErr w:type="spellStart"/>
      <w:r w:rsidR="00FA67B4" w:rsidRPr="009E64BC">
        <w:rPr>
          <w:rFonts w:ascii="Segoe UI" w:hAnsi="Segoe UI" w:cs="Segoe UI"/>
          <w:i/>
        </w:rPr>
        <w:t>PrS</w:t>
      </w:r>
      <w:proofErr w:type="spellEnd"/>
    </w:p>
    <w:p w14:paraId="319AAFC4" w14:textId="3B3C4C81" w:rsidR="00AA08E7" w:rsidRPr="009E64BC" w:rsidRDefault="00AA08E7" w:rsidP="000077B2">
      <w:pPr>
        <w:pStyle w:val="Odstavecseseznamem"/>
        <w:spacing w:before="60" w:after="60" w:line="276" w:lineRule="auto"/>
        <w:ind w:left="0"/>
        <w:jc w:val="both"/>
        <w:rPr>
          <w:rFonts w:ascii="Segoe UI" w:eastAsia="Calibri" w:hAnsi="Segoe UI" w:cs="Segoe UI"/>
        </w:rPr>
      </w:pPr>
      <w:r w:rsidRPr="009E64BC">
        <w:rPr>
          <w:rFonts w:ascii="Segoe UI" w:hAnsi="Segoe UI" w:cs="Segoe UI"/>
        </w:rPr>
        <w:t>Základnou pro výpočet paušální sazby je celkový objem skutečně vynaložených/vyúčtovaných finančních prostředků v projektech konečných příjemců podpory. Paušální sazba je automaticky vypočtena na ŽoP k okamžiku schválení ze strany poskytovatele dotace celkového objemu skutečně vynaložených/vyúčtovaných finančních prostředků v projektech konečných příjemců podpory.</w:t>
      </w:r>
    </w:p>
    <w:p w14:paraId="586B90B1" w14:textId="77777777" w:rsidR="00AA08E7" w:rsidRPr="009E64BC" w:rsidRDefault="00AA08E7" w:rsidP="000077B2">
      <w:pPr>
        <w:pStyle w:val="Odstavecseseznamem"/>
        <w:spacing w:before="60" w:after="60" w:line="276" w:lineRule="auto"/>
        <w:ind w:left="0"/>
        <w:jc w:val="both"/>
        <w:rPr>
          <w:rFonts w:ascii="Segoe UI" w:eastAsia="Calibri" w:hAnsi="Segoe UI" w:cs="Segoe UI"/>
        </w:rPr>
      </w:pPr>
    </w:p>
    <w:p w14:paraId="0805D628" w14:textId="2C2311B8" w:rsidR="00B720BE" w:rsidRPr="009E64BC" w:rsidRDefault="00B720BE" w:rsidP="000077B2">
      <w:pPr>
        <w:pStyle w:val="Odstavecseseznamem"/>
        <w:spacing w:before="60" w:after="60" w:line="276" w:lineRule="auto"/>
        <w:ind w:left="0"/>
        <w:jc w:val="both"/>
        <w:rPr>
          <w:rFonts w:ascii="Segoe UI" w:eastAsia="Calibri" w:hAnsi="Segoe UI" w:cs="Segoe UI"/>
        </w:rPr>
      </w:pPr>
      <w:r w:rsidRPr="009E64BC">
        <w:rPr>
          <w:rFonts w:ascii="Segoe UI" w:eastAsia="Calibri" w:hAnsi="Segoe UI" w:cs="Segoe UI"/>
        </w:rPr>
        <w:t>Náklady na administraci žádostí a projektů činí 7,5 % z </w:t>
      </w:r>
      <w:r w:rsidRPr="009E64BC">
        <w:rPr>
          <w:rFonts w:ascii="Segoe UI" w:hAnsi="Segoe UI" w:cs="Segoe UI"/>
          <w:iCs/>
        </w:rPr>
        <w:t xml:space="preserve">celkového objemu proplacených finančních prostředků v projektech </w:t>
      </w:r>
      <w:r w:rsidRPr="009E64BC">
        <w:rPr>
          <w:rFonts w:ascii="Segoe UI" w:hAnsi="Segoe UI" w:cs="Segoe UI"/>
        </w:rPr>
        <w:t>konečných příjemců podpory</w:t>
      </w:r>
      <w:r w:rsidRPr="009E64BC">
        <w:rPr>
          <w:rFonts w:ascii="Segoe UI" w:eastAsia="Calibri" w:hAnsi="Segoe UI" w:cs="Segoe UI"/>
        </w:rPr>
        <w:t>.</w:t>
      </w:r>
    </w:p>
    <w:p w14:paraId="7FA2A01B" w14:textId="2E678929" w:rsidR="00932F1A" w:rsidRPr="009E64BC" w:rsidRDefault="00932F1A" w:rsidP="000077B2">
      <w:pPr>
        <w:pStyle w:val="Odstavecseseznamem"/>
        <w:spacing w:before="60" w:after="60" w:line="276" w:lineRule="auto"/>
        <w:jc w:val="both"/>
        <w:rPr>
          <w:rFonts w:ascii="Segoe UI" w:eastAsia="Calibri" w:hAnsi="Segoe UI" w:cs="Segoe UI"/>
        </w:rPr>
      </w:pPr>
    </w:p>
    <w:p w14:paraId="15EBD494" w14:textId="540DF7B8" w:rsidR="00C71D95" w:rsidRPr="008E25D3" w:rsidRDefault="00B0638E" w:rsidP="000077B2">
      <w:pPr>
        <w:pStyle w:val="Odstavecseseznamem"/>
        <w:spacing w:line="276" w:lineRule="auto"/>
        <w:ind w:hanging="578"/>
        <w:jc w:val="both"/>
        <w:rPr>
          <w:rStyle w:val="Siln"/>
          <w:rFonts w:ascii="Segoe UI" w:hAnsi="Segoe UI" w:cs="Segoe UI"/>
        </w:rPr>
      </w:pPr>
      <w:r w:rsidRPr="008E25D3">
        <w:rPr>
          <w:rStyle w:val="Siln"/>
          <w:rFonts w:ascii="Segoe UI" w:hAnsi="Segoe UI" w:cs="Segoe UI"/>
        </w:rPr>
        <w:t>8</w:t>
      </w:r>
      <w:r w:rsidR="00C71D95" w:rsidRPr="008E25D3">
        <w:rPr>
          <w:rStyle w:val="Siln"/>
          <w:rFonts w:ascii="Segoe UI" w:hAnsi="Segoe UI" w:cs="Segoe UI"/>
        </w:rPr>
        <w:t xml:space="preserve">.3 </w:t>
      </w:r>
      <w:bookmarkStart w:id="20" w:name="_Hlk88458888"/>
      <w:r w:rsidR="00C71D95" w:rsidRPr="008E25D3">
        <w:rPr>
          <w:rStyle w:val="Siln"/>
          <w:rFonts w:ascii="Segoe UI" w:hAnsi="Segoe UI" w:cs="Segoe UI"/>
        </w:rPr>
        <w:t>Administrace žádostí o podporu v</w:t>
      </w:r>
      <w:r w:rsidR="00722B7E" w:rsidRPr="008E25D3">
        <w:rPr>
          <w:rStyle w:val="Siln"/>
          <w:rFonts w:ascii="Segoe UI" w:hAnsi="Segoe UI" w:cs="Segoe UI"/>
        </w:rPr>
        <w:t> </w:t>
      </w:r>
      <w:r w:rsidR="00C71D95" w:rsidRPr="008E25D3">
        <w:rPr>
          <w:rStyle w:val="Siln"/>
          <w:rFonts w:ascii="Segoe UI" w:hAnsi="Segoe UI" w:cs="Segoe UI"/>
        </w:rPr>
        <w:t>rámci</w:t>
      </w:r>
      <w:r w:rsidR="00722B7E" w:rsidRPr="008E25D3">
        <w:rPr>
          <w:rStyle w:val="Siln"/>
          <w:rFonts w:ascii="Segoe UI" w:hAnsi="Segoe UI" w:cs="Segoe UI"/>
        </w:rPr>
        <w:t xml:space="preserve"> </w:t>
      </w:r>
      <w:proofErr w:type="spellStart"/>
      <w:r w:rsidR="00FA67B4" w:rsidRPr="008E25D3">
        <w:rPr>
          <w:rStyle w:val="Siln"/>
          <w:rFonts w:ascii="Segoe UI" w:hAnsi="Segoe UI" w:cs="Segoe UI"/>
        </w:rPr>
        <w:t>PrS</w:t>
      </w:r>
      <w:proofErr w:type="spellEnd"/>
      <w:r w:rsidR="00C71D95" w:rsidRPr="008E25D3">
        <w:rPr>
          <w:rStyle w:val="Siln"/>
          <w:rFonts w:ascii="Segoe UI" w:hAnsi="Segoe UI" w:cs="Segoe UI"/>
        </w:rPr>
        <w:t xml:space="preserve"> OPŽP v oblasti ochrany vod</w:t>
      </w:r>
      <w:bookmarkEnd w:id="20"/>
    </w:p>
    <w:p w14:paraId="4788ECBA" w14:textId="0AD8A043" w:rsidR="001B0F58" w:rsidRPr="009E64BC" w:rsidRDefault="001B0F58" w:rsidP="000077B2">
      <w:pPr>
        <w:spacing w:line="276" w:lineRule="auto"/>
        <w:contextualSpacing/>
        <w:jc w:val="both"/>
        <w:rPr>
          <w:rFonts w:ascii="Segoe UI" w:eastAsia="Calibri" w:hAnsi="Segoe UI" w:cs="Segoe UI"/>
        </w:rPr>
      </w:pPr>
      <w:r w:rsidRPr="009E64BC">
        <w:rPr>
          <w:rFonts w:ascii="Segoe UI" w:eastAsia="Calibri" w:hAnsi="Segoe UI" w:cs="Segoe UI"/>
        </w:rPr>
        <w:t xml:space="preserve">Státní fond životního prostředí ČR (dále jen SFŽP) bude příjemcem podpory EU tzv. </w:t>
      </w:r>
      <w:proofErr w:type="spellStart"/>
      <w:r w:rsidR="00FA67B4" w:rsidRPr="009E64BC">
        <w:rPr>
          <w:rFonts w:ascii="Segoe UI" w:eastAsia="Calibri" w:hAnsi="Segoe UI" w:cs="Segoe UI"/>
        </w:rPr>
        <w:t>PrS</w:t>
      </w:r>
      <w:proofErr w:type="spellEnd"/>
      <w:r w:rsidRPr="009E64BC">
        <w:rPr>
          <w:rFonts w:ascii="Segoe UI" w:eastAsia="Calibri" w:hAnsi="Segoe UI" w:cs="Segoe UI"/>
        </w:rPr>
        <w:t xml:space="preserve">, v </w:t>
      </w:r>
      <w:r w:rsidR="002D0D47" w:rsidRPr="009E64BC">
        <w:rPr>
          <w:rFonts w:ascii="Segoe UI" w:eastAsia="Calibri" w:hAnsi="Segoe UI" w:cs="Segoe UI"/>
        </w:rPr>
        <w:t>rámci,</w:t>
      </w:r>
      <w:r w:rsidRPr="009E64BC">
        <w:rPr>
          <w:rFonts w:ascii="Segoe UI" w:eastAsia="Calibri" w:hAnsi="Segoe UI" w:cs="Segoe UI"/>
        </w:rPr>
        <w:t xml:space="preserve"> něhož bude kompletně administrovat žádosti konečných</w:t>
      </w:r>
      <w:r w:rsidR="004C0A9D" w:rsidRPr="009E64BC">
        <w:rPr>
          <w:rFonts w:ascii="Segoe UI" w:eastAsia="Calibri" w:hAnsi="Segoe UI" w:cs="Segoe UI"/>
        </w:rPr>
        <w:t xml:space="preserve"> příjemců</w:t>
      </w:r>
      <w:r w:rsidRPr="009E64BC">
        <w:rPr>
          <w:rFonts w:ascii="Segoe UI" w:eastAsia="Calibri" w:hAnsi="Segoe UI" w:cs="Segoe UI"/>
        </w:rPr>
        <w:t xml:space="preserve">. Bude se jednat o projekty opatření </w:t>
      </w:r>
      <w:r w:rsidRPr="009E64BC">
        <w:rPr>
          <w:rFonts w:ascii="Segoe UI" w:eastAsia="Calibri" w:hAnsi="Segoe UI" w:cs="Segoe UI"/>
          <w:b/>
        </w:rPr>
        <w:t>1.4.1 v oblasti ochrany vod</w:t>
      </w:r>
      <w:r w:rsidRPr="009E64BC">
        <w:rPr>
          <w:rFonts w:ascii="Segoe UI" w:eastAsia="Calibri" w:hAnsi="Segoe UI" w:cs="Segoe UI"/>
        </w:rPr>
        <w:t xml:space="preserve"> (podpora domovních ČOV u jednotlivých nemovitostí pro bydlení) a </w:t>
      </w:r>
      <w:r w:rsidRPr="009E64BC">
        <w:rPr>
          <w:rFonts w:ascii="Segoe UI" w:eastAsia="Calibri" w:hAnsi="Segoe UI" w:cs="Segoe UI"/>
          <w:b/>
        </w:rPr>
        <w:t>1.4.5</w:t>
      </w:r>
      <w:r w:rsidRPr="009E64BC">
        <w:rPr>
          <w:rFonts w:ascii="Segoe UI" w:eastAsia="Calibri" w:hAnsi="Segoe UI" w:cs="Segoe UI"/>
        </w:rPr>
        <w:t xml:space="preserve"> (výstavba a intenzifikace vodních zdrojů včetně souvisejících objektů).</w:t>
      </w:r>
    </w:p>
    <w:p w14:paraId="5688CC6E" w14:textId="7F043A99" w:rsidR="001B0F58" w:rsidRDefault="001B0F58" w:rsidP="000077B2">
      <w:pPr>
        <w:spacing w:after="240" w:line="276" w:lineRule="auto"/>
        <w:jc w:val="both"/>
        <w:rPr>
          <w:rFonts w:ascii="Segoe UI" w:eastAsia="Calibri" w:hAnsi="Segoe UI" w:cs="Segoe UI"/>
        </w:rPr>
      </w:pPr>
      <w:r w:rsidRPr="009E64BC">
        <w:rPr>
          <w:rFonts w:ascii="Segoe UI" w:eastAsia="Calibri" w:hAnsi="Segoe UI" w:cs="Segoe UI"/>
        </w:rPr>
        <w:t xml:space="preserve">SFŽP zajistí nastavení podmínek výzvy pro příjem a administraci žádostí. Přijaté žádosti budou pracovníci SFŽP posuzovat z hlediska formálních i věcných náležitostí, připravovat podklady pro schválení podpory, připravovat podklady pro uzavírání smluv, poskytovat finanční prostředky – podporu EU obdrženou v rámci administrace </w:t>
      </w:r>
      <w:proofErr w:type="spellStart"/>
      <w:r w:rsidR="00FA67B4" w:rsidRPr="009E64BC">
        <w:rPr>
          <w:rFonts w:ascii="Segoe UI" w:eastAsia="Calibri" w:hAnsi="Segoe UI" w:cs="Segoe UI"/>
        </w:rPr>
        <w:t>PrS</w:t>
      </w:r>
      <w:proofErr w:type="spellEnd"/>
      <w:r w:rsidRPr="009E64BC">
        <w:rPr>
          <w:rFonts w:ascii="Segoe UI" w:eastAsia="Calibri" w:hAnsi="Segoe UI" w:cs="Segoe UI"/>
        </w:rPr>
        <w:t xml:space="preserve">, průběžnou a závěrečnou </w:t>
      </w:r>
      <w:r w:rsidRPr="009E64BC">
        <w:rPr>
          <w:rFonts w:ascii="Segoe UI" w:eastAsia="Calibri" w:hAnsi="Segoe UI" w:cs="Segoe UI"/>
        </w:rPr>
        <w:lastRenderedPageBreak/>
        <w:t>kontrolu, monitoring a zpracování podkladů pro ukončení realizace. Projektům konečných příjemců SFŽP zařídí nezbytné konzultace a monitoring.</w:t>
      </w:r>
    </w:p>
    <w:p w14:paraId="60490B2C" w14:textId="77777777" w:rsidR="000F6D88" w:rsidRPr="009E64BC" w:rsidRDefault="000F6D88" w:rsidP="000F6D88">
      <w:pPr>
        <w:spacing w:after="0" w:line="276" w:lineRule="auto"/>
        <w:jc w:val="both"/>
        <w:rPr>
          <w:rFonts w:ascii="Segoe UI" w:eastAsia="Calibri" w:hAnsi="Segoe UI" w:cs="Segoe UI"/>
        </w:rPr>
      </w:pPr>
    </w:p>
    <w:p w14:paraId="59A4DD7A" w14:textId="6D3E801B" w:rsidR="000F6D88" w:rsidRPr="009E64BC" w:rsidRDefault="00B0638E" w:rsidP="000F6D88">
      <w:pPr>
        <w:spacing w:after="0" w:line="276" w:lineRule="auto"/>
        <w:ind w:left="708"/>
        <w:jc w:val="both"/>
        <w:rPr>
          <w:rFonts w:ascii="Segoe UI" w:hAnsi="Segoe UI" w:cs="Segoe UI"/>
          <w:i/>
        </w:rPr>
      </w:pPr>
      <w:bookmarkStart w:id="21" w:name="_Hlk89417886"/>
      <w:r>
        <w:rPr>
          <w:rFonts w:ascii="Segoe UI" w:hAnsi="Segoe UI" w:cs="Segoe UI"/>
          <w:i/>
        </w:rPr>
        <w:t>8</w:t>
      </w:r>
      <w:r w:rsidR="001F3114" w:rsidRPr="009E64BC">
        <w:rPr>
          <w:rFonts w:ascii="Segoe UI" w:hAnsi="Segoe UI" w:cs="Segoe UI"/>
          <w:i/>
        </w:rPr>
        <w:t>.</w:t>
      </w:r>
      <w:r w:rsidR="008D64BC" w:rsidRPr="009E64BC">
        <w:rPr>
          <w:rFonts w:ascii="Segoe UI" w:hAnsi="Segoe UI" w:cs="Segoe UI"/>
          <w:i/>
        </w:rPr>
        <w:t>3</w:t>
      </w:r>
      <w:r w:rsidR="001F3114" w:rsidRPr="009E64BC">
        <w:rPr>
          <w:rFonts w:ascii="Segoe UI" w:hAnsi="Segoe UI" w:cs="Segoe UI"/>
          <w:i/>
        </w:rPr>
        <w:t>.1 Struktura nákladů</w:t>
      </w:r>
    </w:p>
    <w:p w14:paraId="5C95D602" w14:textId="6A942D4D" w:rsidR="001F3114" w:rsidRPr="009E64BC" w:rsidRDefault="001F3114" w:rsidP="000077B2">
      <w:pPr>
        <w:pStyle w:val="Odstavecseseznamem"/>
        <w:spacing w:after="0" w:line="276" w:lineRule="auto"/>
        <w:ind w:left="0"/>
        <w:jc w:val="both"/>
        <w:rPr>
          <w:rFonts w:ascii="Segoe UI" w:eastAsia="Calibri" w:hAnsi="Segoe UI" w:cs="Segoe UI"/>
        </w:rPr>
      </w:pPr>
      <w:r w:rsidRPr="009E64BC">
        <w:rPr>
          <w:rFonts w:ascii="Segoe UI" w:eastAsia="Calibri" w:hAnsi="Segoe UI" w:cs="Segoe UI"/>
        </w:rPr>
        <w:t xml:space="preserve">Náklady na administraci </w:t>
      </w:r>
      <w:proofErr w:type="spellStart"/>
      <w:r w:rsidR="00FA67B4" w:rsidRPr="009E64BC">
        <w:rPr>
          <w:rFonts w:ascii="Segoe UI" w:eastAsia="Calibri" w:hAnsi="Segoe UI" w:cs="Segoe UI"/>
        </w:rPr>
        <w:t>PrS</w:t>
      </w:r>
      <w:proofErr w:type="spellEnd"/>
      <w:r w:rsidRPr="009E64BC">
        <w:rPr>
          <w:rFonts w:ascii="Segoe UI" w:eastAsia="Calibri" w:hAnsi="Segoe UI" w:cs="Segoe UI"/>
        </w:rPr>
        <w:t xml:space="preserve"> zahrnují:</w:t>
      </w:r>
    </w:p>
    <w:p w14:paraId="7B3FF92B" w14:textId="4B15CBB3" w:rsidR="001F3114" w:rsidRPr="009E64BC" w:rsidRDefault="001F3114" w:rsidP="000F6D88">
      <w:pPr>
        <w:pStyle w:val="Odstavecseseznamem"/>
        <w:spacing w:after="0" w:line="276" w:lineRule="auto"/>
        <w:ind w:left="0" w:firstLine="708"/>
        <w:jc w:val="both"/>
        <w:rPr>
          <w:rFonts w:ascii="Segoe UI" w:eastAsia="Calibri" w:hAnsi="Segoe UI" w:cs="Segoe UI"/>
          <w:sz w:val="20"/>
          <w:szCs w:val="20"/>
        </w:rPr>
      </w:pPr>
      <w:r w:rsidRPr="009E64BC">
        <w:rPr>
          <w:rFonts w:ascii="Segoe UI" w:hAnsi="Segoe UI" w:cs="Segoe UI"/>
        </w:rPr>
        <w:t>a</w:t>
      </w:r>
      <w:r w:rsidRPr="009E64BC">
        <w:rPr>
          <w:rFonts w:ascii="Segoe UI" w:eastAsia="Calibri" w:hAnsi="Segoe UI" w:cs="Segoe UI"/>
        </w:rPr>
        <w:t>) Náklady na zaměstnance, kteří administrují žádosti a projekty na výměnu kotlů (platy vč. zákonem stanovených povinných výdaje zaměstnavatele za zaměstnance a zákonných náhrad, resp. příplatků či jiných benefitů, které zaměstnanci náleží na základě právního předpisu, kolektivní smlouvy nebo vnitřního předpisu zaměstnavatele upravujícího pracovní či služební poměr).</w:t>
      </w:r>
      <w:r w:rsidRPr="009E64BC">
        <w:rPr>
          <w:rFonts w:ascii="Segoe UI" w:hAnsi="Segoe UI" w:cs="Segoe UI"/>
        </w:rPr>
        <w:t xml:space="preserve"> </w:t>
      </w:r>
    </w:p>
    <w:p w14:paraId="771FC185" w14:textId="43DC529E" w:rsidR="001F3114" w:rsidRPr="000F6D88" w:rsidRDefault="001F3114" w:rsidP="000F6D88">
      <w:pPr>
        <w:pStyle w:val="Odstavecseseznamem"/>
        <w:spacing w:after="0" w:line="276" w:lineRule="auto"/>
        <w:ind w:left="0" w:firstLine="708"/>
        <w:jc w:val="both"/>
        <w:rPr>
          <w:rFonts w:ascii="Segoe UI" w:eastAsia="Calibri" w:hAnsi="Segoe UI" w:cs="Segoe UI"/>
        </w:rPr>
      </w:pPr>
      <w:r w:rsidRPr="009E64BC">
        <w:rPr>
          <w:rFonts w:ascii="Segoe UI" w:hAnsi="Segoe UI" w:cs="Segoe UI"/>
        </w:rPr>
        <w:t>b</w:t>
      </w:r>
      <w:r w:rsidRPr="009E64BC">
        <w:rPr>
          <w:rFonts w:ascii="Segoe UI" w:eastAsia="Calibri" w:hAnsi="Segoe UI" w:cs="Segoe UI"/>
        </w:rPr>
        <w:t>) Provozní a režijní náklady (např. náklady na energie, ICT služby, mobilní služby, školení)</w:t>
      </w:r>
    </w:p>
    <w:p w14:paraId="0C17230E" w14:textId="11D6C33D" w:rsidR="009061B5" w:rsidRPr="009E64BC" w:rsidRDefault="00B0638E" w:rsidP="008E25D3">
      <w:pPr>
        <w:spacing w:after="0" w:line="276" w:lineRule="auto"/>
        <w:ind w:left="708"/>
        <w:jc w:val="both"/>
        <w:rPr>
          <w:rFonts w:ascii="Segoe UI" w:hAnsi="Segoe UI" w:cs="Segoe UI"/>
          <w:i/>
        </w:rPr>
      </w:pPr>
      <w:r>
        <w:rPr>
          <w:rFonts w:ascii="Segoe UI" w:hAnsi="Segoe UI" w:cs="Segoe UI"/>
          <w:i/>
        </w:rPr>
        <w:t>8</w:t>
      </w:r>
      <w:r w:rsidR="009061B5" w:rsidRPr="009E64BC">
        <w:rPr>
          <w:rFonts w:ascii="Segoe UI" w:hAnsi="Segoe UI" w:cs="Segoe UI"/>
          <w:i/>
        </w:rPr>
        <w:t xml:space="preserve">.3.2 Výše paušální sazby na administraci </w:t>
      </w:r>
      <w:proofErr w:type="spellStart"/>
      <w:r w:rsidR="00FA67B4" w:rsidRPr="009E64BC">
        <w:rPr>
          <w:rFonts w:ascii="Segoe UI" w:hAnsi="Segoe UI" w:cs="Segoe UI"/>
          <w:i/>
        </w:rPr>
        <w:t>PrS</w:t>
      </w:r>
      <w:proofErr w:type="spellEnd"/>
    </w:p>
    <w:p w14:paraId="74FD3B49" w14:textId="1870EE6D" w:rsidR="00AA08E7" w:rsidRPr="009E64BC" w:rsidRDefault="00AA08E7" w:rsidP="000077B2">
      <w:pPr>
        <w:pStyle w:val="Odstavecseseznamem"/>
        <w:spacing w:before="60" w:after="60" w:line="276" w:lineRule="auto"/>
        <w:ind w:left="0"/>
        <w:jc w:val="both"/>
        <w:rPr>
          <w:rFonts w:ascii="Segoe UI" w:eastAsia="Calibri" w:hAnsi="Segoe UI" w:cs="Segoe UI"/>
        </w:rPr>
      </w:pPr>
      <w:r w:rsidRPr="009E64BC">
        <w:rPr>
          <w:rFonts w:ascii="Segoe UI" w:hAnsi="Segoe UI" w:cs="Segoe UI"/>
        </w:rPr>
        <w:t>Základnou pro výpočet paušální sazby je celkový objem skutečně vynaložených/vyúčtovaných finančních prostředků v projektech konečných příjemců podpory. Paušální sazba je automaticky vypočtena na ŽoP k okamžiku schválení ze strany poskytovatele dotace celkového objemu skutečně vynaložených/vyúčtovaných finančních prostředků v projektech konečných příjemců podpory.</w:t>
      </w:r>
    </w:p>
    <w:p w14:paraId="4C4274B7" w14:textId="25AE95CF" w:rsidR="002155F2" w:rsidRPr="009E64BC" w:rsidRDefault="009061B5" w:rsidP="000077B2">
      <w:pPr>
        <w:pStyle w:val="Odstavecseseznamem"/>
        <w:spacing w:before="60" w:after="60" w:line="276" w:lineRule="auto"/>
        <w:ind w:left="0"/>
        <w:jc w:val="both"/>
        <w:rPr>
          <w:rFonts w:ascii="Segoe UI" w:hAnsi="Segoe UI" w:cs="Segoe UI"/>
          <w:b/>
          <w:bCs/>
        </w:rPr>
      </w:pPr>
      <w:r w:rsidRPr="009E64BC">
        <w:rPr>
          <w:rFonts w:ascii="Segoe UI" w:eastAsia="Calibri" w:hAnsi="Segoe UI" w:cs="Segoe UI"/>
        </w:rPr>
        <w:t>Náklady na administraci žádostí a projektů činí 5 % z </w:t>
      </w:r>
      <w:r w:rsidRPr="009E64BC">
        <w:rPr>
          <w:rFonts w:ascii="Segoe UI" w:hAnsi="Segoe UI" w:cs="Segoe UI"/>
          <w:iCs/>
        </w:rPr>
        <w:t xml:space="preserve">celkového objemu proplacených finančních prostředků v projektech </w:t>
      </w:r>
      <w:r w:rsidRPr="009E64BC">
        <w:rPr>
          <w:rFonts w:ascii="Segoe UI" w:hAnsi="Segoe UI" w:cs="Segoe UI"/>
        </w:rPr>
        <w:t>konečných příjemců podpory</w:t>
      </w:r>
      <w:r w:rsidRPr="009E64BC">
        <w:rPr>
          <w:rFonts w:ascii="Segoe UI" w:eastAsia="Calibri" w:hAnsi="Segoe UI" w:cs="Segoe UI"/>
        </w:rPr>
        <w:t>.</w:t>
      </w:r>
      <w:bookmarkEnd w:id="21"/>
      <w:r w:rsidR="00643118" w:rsidRPr="009E64BC">
        <w:rPr>
          <w:rFonts w:ascii="Segoe UI" w:hAnsi="Segoe UI" w:cs="Segoe UI"/>
          <w:b/>
          <w:bCs/>
        </w:rPr>
        <w:t xml:space="preserve"> </w:t>
      </w:r>
      <w:r w:rsidR="00643118" w:rsidRPr="009E64BC">
        <w:rPr>
          <w:rFonts w:ascii="Segoe UI" w:hAnsi="Segoe UI" w:cs="Segoe UI"/>
          <w:b/>
          <w:bCs/>
        </w:rPr>
        <w:tab/>
      </w:r>
    </w:p>
    <w:p w14:paraId="49A323CD" w14:textId="77777777" w:rsidR="002155F2" w:rsidRPr="009E64BC" w:rsidRDefault="002155F2" w:rsidP="000077B2">
      <w:pPr>
        <w:pStyle w:val="Odstavecseseznamem"/>
        <w:spacing w:before="60" w:after="60" w:line="276" w:lineRule="auto"/>
        <w:ind w:left="0"/>
        <w:jc w:val="both"/>
        <w:rPr>
          <w:rFonts w:ascii="Segoe UI" w:hAnsi="Segoe UI" w:cs="Segoe UI"/>
          <w:b/>
          <w:bCs/>
        </w:rPr>
      </w:pPr>
    </w:p>
    <w:p w14:paraId="092460AE" w14:textId="72F9C309" w:rsidR="00EB1C4A" w:rsidRPr="00831001" w:rsidRDefault="00643118" w:rsidP="00831001">
      <w:pPr>
        <w:pStyle w:val="Nadpis1"/>
        <w:numPr>
          <w:ilvl w:val="0"/>
          <w:numId w:val="22"/>
        </w:numPr>
        <w:rPr>
          <w:rStyle w:val="Siln"/>
          <w:rFonts w:ascii="Segoe UI" w:hAnsi="Segoe UI" w:cs="Segoe UI"/>
          <w:color w:val="auto"/>
          <w:sz w:val="24"/>
        </w:rPr>
      </w:pPr>
      <w:bookmarkStart w:id="22" w:name="_Toc122609315"/>
      <w:r w:rsidRPr="00831001">
        <w:rPr>
          <w:rStyle w:val="Siln"/>
          <w:rFonts w:ascii="Segoe UI" w:hAnsi="Segoe UI" w:cs="Segoe UI"/>
          <w:color w:val="auto"/>
          <w:sz w:val="24"/>
        </w:rPr>
        <w:t>Jednorázová částka na základě návrhu rozpočtu dle NOO MŽP</w:t>
      </w:r>
      <w:r w:rsidR="00EB1C4A" w:rsidRPr="00831001">
        <w:rPr>
          <w:rStyle w:val="Siln"/>
          <w:rFonts w:ascii="Segoe UI" w:hAnsi="Segoe UI" w:cs="Segoe UI"/>
          <w:color w:val="auto"/>
          <w:sz w:val="24"/>
        </w:rPr>
        <w:t xml:space="preserve"> – </w:t>
      </w:r>
      <w:r w:rsidR="00077877" w:rsidRPr="00831001">
        <w:rPr>
          <w:rStyle w:val="Siln"/>
          <w:rFonts w:ascii="Segoe UI" w:hAnsi="Segoe UI" w:cs="Segoe UI"/>
          <w:color w:val="auto"/>
          <w:sz w:val="24"/>
        </w:rPr>
        <w:t xml:space="preserve">vybrané </w:t>
      </w:r>
      <w:r w:rsidR="00EB1C4A" w:rsidRPr="00831001">
        <w:rPr>
          <w:rStyle w:val="Siln"/>
          <w:rFonts w:ascii="Segoe UI" w:hAnsi="Segoe UI" w:cs="Segoe UI"/>
          <w:color w:val="auto"/>
          <w:sz w:val="24"/>
        </w:rPr>
        <w:t>oblast</w:t>
      </w:r>
      <w:r w:rsidR="00077877" w:rsidRPr="00831001">
        <w:rPr>
          <w:rStyle w:val="Siln"/>
          <w:rFonts w:ascii="Segoe UI" w:hAnsi="Segoe UI" w:cs="Segoe UI"/>
          <w:color w:val="auto"/>
          <w:sz w:val="24"/>
        </w:rPr>
        <w:t>i</w:t>
      </w:r>
      <w:r w:rsidR="00EB1C4A" w:rsidRPr="00831001">
        <w:rPr>
          <w:rStyle w:val="Siln"/>
          <w:rFonts w:ascii="Segoe UI" w:hAnsi="Segoe UI" w:cs="Segoe UI"/>
          <w:color w:val="auto"/>
          <w:sz w:val="24"/>
        </w:rPr>
        <w:t xml:space="preserve"> ochrany přírody a krajiny</w:t>
      </w:r>
      <w:bookmarkEnd w:id="22"/>
    </w:p>
    <w:p w14:paraId="39F48EF2" w14:textId="1B7EED76" w:rsidR="00EB1C4A" w:rsidRPr="009E64BC" w:rsidRDefault="001F143F" w:rsidP="000077B2">
      <w:pPr>
        <w:pStyle w:val="Odstavecseseznamem"/>
        <w:spacing w:before="60" w:after="60" w:line="276" w:lineRule="auto"/>
        <w:ind w:left="0"/>
        <w:jc w:val="both"/>
        <w:rPr>
          <w:rFonts w:ascii="Segoe UI" w:eastAsia="Calibri" w:hAnsi="Segoe UI" w:cs="Segoe UI"/>
        </w:rPr>
      </w:pPr>
      <w:r w:rsidRPr="009E64BC">
        <w:rPr>
          <w:rFonts w:ascii="Segoe UI" w:eastAsia="Calibri" w:hAnsi="Segoe UI" w:cs="Segoe UI"/>
        </w:rPr>
        <w:t>Následující projekty</w:t>
      </w:r>
      <w:r w:rsidR="005F21B2" w:rsidRPr="009E64BC">
        <w:rPr>
          <w:rFonts w:ascii="Segoe UI" w:eastAsia="Calibri" w:hAnsi="Segoe UI" w:cs="Segoe UI"/>
        </w:rPr>
        <w:t xml:space="preserve"> s celkovými výdaji do 200 000 EUR celkových výdajů (včetně DPH)</w:t>
      </w:r>
      <w:r w:rsidRPr="009E64BC">
        <w:rPr>
          <w:rFonts w:ascii="Segoe UI" w:eastAsia="Calibri" w:hAnsi="Segoe UI" w:cs="Segoe UI"/>
        </w:rPr>
        <w:t xml:space="preserve"> zakládající</w:t>
      </w:r>
      <w:r w:rsidR="00D474BC" w:rsidRPr="009E64BC">
        <w:rPr>
          <w:rFonts w:ascii="Segoe UI" w:eastAsia="Calibri" w:hAnsi="Segoe UI" w:cs="Segoe UI"/>
        </w:rPr>
        <w:t xml:space="preserve"> veřejnou podporu</w:t>
      </w:r>
      <w:r w:rsidR="003E31D7" w:rsidRPr="009E64BC">
        <w:rPr>
          <w:rFonts w:ascii="Segoe UI" w:eastAsia="Calibri" w:hAnsi="Segoe UI" w:cs="Segoe UI"/>
        </w:rPr>
        <w:t xml:space="preserve"> nebo podporu de </w:t>
      </w:r>
      <w:r w:rsidR="000077B2" w:rsidRPr="009E64BC">
        <w:rPr>
          <w:rFonts w:ascii="Segoe UI" w:eastAsia="Calibri" w:hAnsi="Segoe UI" w:cs="Segoe UI"/>
        </w:rPr>
        <w:t>minimis,</w:t>
      </w:r>
      <w:r w:rsidR="007B3077" w:rsidRPr="009E64BC">
        <w:rPr>
          <w:rFonts w:ascii="Segoe UI" w:eastAsia="Calibri" w:hAnsi="Segoe UI" w:cs="Segoe UI"/>
        </w:rPr>
        <w:t xml:space="preserve"> a to</w:t>
      </w:r>
      <w:r w:rsidR="00D474BC" w:rsidRPr="009E64BC">
        <w:rPr>
          <w:rFonts w:ascii="Segoe UI" w:eastAsia="Calibri" w:hAnsi="Segoe UI" w:cs="Segoe UI"/>
        </w:rPr>
        <w:t xml:space="preserve"> </w:t>
      </w:r>
      <w:r w:rsidR="002155F2" w:rsidRPr="009E64BC">
        <w:rPr>
          <w:rFonts w:ascii="Segoe UI" w:eastAsia="Calibri" w:hAnsi="Segoe UI" w:cs="Segoe UI"/>
        </w:rPr>
        <w:t>v</w:t>
      </w:r>
      <w:r w:rsidR="00C87A14" w:rsidRPr="009E64BC">
        <w:rPr>
          <w:rFonts w:ascii="Segoe UI" w:eastAsia="Calibri" w:hAnsi="Segoe UI" w:cs="Segoe UI"/>
        </w:rPr>
        <w:t> </w:t>
      </w:r>
      <w:proofErr w:type="spellStart"/>
      <w:r w:rsidR="00C87A14" w:rsidRPr="009E64BC">
        <w:rPr>
          <w:rFonts w:ascii="Segoe UI" w:eastAsia="Calibri" w:hAnsi="Segoe UI" w:cs="Segoe UI"/>
        </w:rPr>
        <w:t>podaktivitě</w:t>
      </w:r>
      <w:proofErr w:type="spellEnd"/>
      <w:r w:rsidR="00C87A14" w:rsidRPr="009E64BC">
        <w:rPr>
          <w:rFonts w:ascii="Segoe UI" w:eastAsia="Calibri" w:hAnsi="Segoe UI" w:cs="Segoe UI"/>
        </w:rPr>
        <w:t xml:space="preserve"> 1.6.1.1.2 </w:t>
      </w:r>
      <w:r w:rsidR="005F21B2" w:rsidRPr="009E64BC">
        <w:rPr>
          <w:rFonts w:ascii="Segoe UI" w:eastAsia="Calibri" w:hAnsi="Segoe UI" w:cs="Segoe UI"/>
        </w:rPr>
        <w:t>P</w:t>
      </w:r>
      <w:r w:rsidR="00C87A14" w:rsidRPr="009E64BC">
        <w:rPr>
          <w:rFonts w:ascii="Segoe UI" w:eastAsia="Calibri" w:hAnsi="Segoe UI" w:cs="Segoe UI"/>
        </w:rPr>
        <w:t>ředcházení, minimalizace a náprava škod způsobených velkými šelmami a dále v aktivitě 1.3.1.3</w:t>
      </w:r>
      <w:r w:rsidR="005F21B2" w:rsidRPr="009E64BC">
        <w:rPr>
          <w:rFonts w:ascii="Segoe UI" w:eastAsia="Calibri" w:hAnsi="Segoe UI" w:cs="Segoe UI"/>
        </w:rPr>
        <w:t xml:space="preserve"> </w:t>
      </w:r>
      <w:r w:rsidR="005F21B2" w:rsidRPr="009E64BC">
        <w:rPr>
          <w:rFonts w:ascii="Segoe UI" w:hAnsi="Segoe UI" w:cs="Segoe UI"/>
        </w:rPr>
        <w:t>Úprava lesních porostů směrem k přirozené struktuře a druhové skladbě za účelem posílení jejich stability</w:t>
      </w:r>
      <w:r w:rsidR="002155F2" w:rsidRPr="009E64BC">
        <w:rPr>
          <w:rFonts w:ascii="Segoe UI" w:eastAsia="Calibri" w:hAnsi="Segoe UI" w:cs="Segoe UI"/>
        </w:rPr>
        <w:t xml:space="preserve"> </w:t>
      </w:r>
      <w:r w:rsidR="00077877" w:rsidRPr="009E64BC">
        <w:rPr>
          <w:rFonts w:ascii="Segoe UI" w:eastAsia="Calibri" w:hAnsi="Segoe UI" w:cs="Segoe UI"/>
        </w:rPr>
        <w:t xml:space="preserve">budou </w:t>
      </w:r>
      <w:r w:rsidR="00C87A14" w:rsidRPr="009E64BC">
        <w:rPr>
          <w:rFonts w:ascii="Segoe UI" w:eastAsia="Calibri" w:hAnsi="Segoe UI" w:cs="Segoe UI"/>
        </w:rPr>
        <w:t xml:space="preserve">administrovány </w:t>
      </w:r>
      <w:r w:rsidR="002155F2" w:rsidRPr="009E64BC">
        <w:rPr>
          <w:rFonts w:ascii="Segoe UI" w:eastAsia="Calibri" w:hAnsi="Segoe UI" w:cs="Segoe UI"/>
        </w:rPr>
        <w:t>formou zjednodušených metod vykazování</w:t>
      </w:r>
      <w:r w:rsidR="007434AC" w:rsidRPr="009E64BC">
        <w:rPr>
          <w:rFonts w:ascii="Segoe UI" w:eastAsia="Calibri" w:hAnsi="Segoe UI" w:cs="Segoe UI"/>
        </w:rPr>
        <w:t>.</w:t>
      </w:r>
      <w:r w:rsidR="00077877" w:rsidRPr="009E64BC">
        <w:rPr>
          <w:rFonts w:ascii="Segoe UI" w:eastAsia="Calibri" w:hAnsi="Segoe UI" w:cs="Segoe UI"/>
        </w:rPr>
        <w:t xml:space="preserve"> </w:t>
      </w:r>
    </w:p>
    <w:p w14:paraId="0E127FB8" w14:textId="77777777" w:rsidR="00077877" w:rsidRPr="009E64BC" w:rsidRDefault="00077877" w:rsidP="000077B2">
      <w:pPr>
        <w:pStyle w:val="Odstavecseseznamem"/>
        <w:spacing w:before="60" w:after="60" w:line="276" w:lineRule="auto"/>
        <w:ind w:left="0"/>
        <w:jc w:val="both"/>
        <w:rPr>
          <w:rFonts w:ascii="Segoe UI" w:hAnsi="Segoe UI" w:cs="Segoe UI"/>
          <w:b/>
        </w:rPr>
      </w:pPr>
    </w:p>
    <w:p w14:paraId="06DFAC15" w14:textId="253C3C6E" w:rsidR="00643118" w:rsidRPr="009E64BC" w:rsidRDefault="00643118" w:rsidP="000077B2">
      <w:pPr>
        <w:pStyle w:val="Odstavecseseznamem"/>
        <w:spacing w:before="60" w:after="60" w:line="276" w:lineRule="auto"/>
        <w:ind w:left="0"/>
        <w:jc w:val="both"/>
        <w:rPr>
          <w:rFonts w:ascii="Segoe UI" w:hAnsi="Segoe UI" w:cs="Segoe UI"/>
          <w:b/>
        </w:rPr>
      </w:pPr>
      <w:r w:rsidRPr="009E64BC">
        <w:rPr>
          <w:rFonts w:ascii="Segoe UI" w:hAnsi="Segoe UI" w:cs="Segoe UI"/>
          <w:b/>
        </w:rPr>
        <w:t xml:space="preserve">Rozsah užití a volba metody ZMV </w:t>
      </w:r>
    </w:p>
    <w:p w14:paraId="01F3340C" w14:textId="75BFF024" w:rsidR="00C87A14" w:rsidRPr="009E64BC" w:rsidRDefault="00643118" w:rsidP="000077B2">
      <w:pPr>
        <w:pStyle w:val="Odstavecseseznamem"/>
        <w:spacing w:after="0" w:line="276" w:lineRule="auto"/>
        <w:ind w:left="0"/>
        <w:jc w:val="both"/>
        <w:rPr>
          <w:rFonts w:ascii="Segoe UI" w:hAnsi="Segoe UI" w:cs="Segoe UI"/>
        </w:rPr>
      </w:pPr>
      <w:r w:rsidRPr="009E64BC">
        <w:rPr>
          <w:rFonts w:ascii="Segoe UI" w:hAnsi="Segoe UI" w:cs="Segoe UI"/>
        </w:rPr>
        <w:t xml:space="preserve">Zvolená metoda návrhu rozpočtu odvozená od dokumentu Náklady obvyklých opatření MŽP (dále jen NOO) umožňuje nastavení jednorázové částky na základě objektivních a osvědčených dat. NOO se dlouhodobě aplikuje pro obdobné druhy projektů v národních dotačních programech MŽP a také v projektech OPŽP 2007-2013 a OPŽP 2014-2020.  NOO bude pro sestavování rozpočtů využíván ve stávajícím rozsahu (s možností jeho pravidelné/roční aktualizace) s případným vymezením opatření/činností financovaných z EU jako vodítko pro žadatele, jaké opatření/činnosti do rozpočtu zvolit. </w:t>
      </w:r>
      <w:r w:rsidRPr="009E64BC">
        <w:rPr>
          <w:rFonts w:ascii="Segoe UI" w:hAnsi="Segoe UI" w:cs="Segoe UI"/>
        </w:rPr>
        <w:tab/>
      </w:r>
      <w:r w:rsidR="001D243D" w:rsidRPr="009E64BC">
        <w:rPr>
          <w:rFonts w:ascii="Segoe UI" w:hAnsi="Segoe UI" w:cs="Segoe UI"/>
        </w:rPr>
        <w:t xml:space="preserve">NOO MZP jsou oficiálně zveřejněny na </w:t>
      </w:r>
      <w:hyperlink r:id="rId12" w:history="1">
        <w:r w:rsidR="001D243D" w:rsidRPr="009E64BC">
          <w:rPr>
            <w:rStyle w:val="Hypertextovodkaz"/>
            <w:rFonts w:ascii="Segoe UI" w:hAnsi="Segoe UI" w:cs="Segoe UI"/>
          </w:rPr>
          <w:t>https://www.mzp.cz/cz/naklady_obvyklych_opatreni_mzp</w:t>
        </w:r>
      </w:hyperlink>
      <w:r w:rsidR="001D243D" w:rsidRPr="009E64BC">
        <w:rPr>
          <w:rFonts w:ascii="Segoe UI" w:hAnsi="Segoe UI" w:cs="Segoe UI"/>
        </w:rPr>
        <w:t xml:space="preserve"> a budou také součástí dokumentace výzvy.</w:t>
      </w:r>
    </w:p>
    <w:p w14:paraId="787F52F8" w14:textId="5523F58B" w:rsidR="00A16981" w:rsidRPr="009E64BC" w:rsidRDefault="00077877" w:rsidP="000077B2">
      <w:pPr>
        <w:pStyle w:val="Odstavecseseznamem"/>
        <w:spacing w:after="0" w:line="276" w:lineRule="auto"/>
        <w:ind w:left="0"/>
        <w:jc w:val="both"/>
        <w:rPr>
          <w:rFonts w:ascii="Segoe UI" w:hAnsi="Segoe UI" w:cs="Segoe UI"/>
        </w:rPr>
      </w:pPr>
      <w:r w:rsidRPr="009E64BC">
        <w:rPr>
          <w:rFonts w:ascii="Segoe UI" w:hAnsi="Segoe UI" w:cs="Segoe UI"/>
        </w:rPr>
        <w:t>Položky NOO MŽP, které budou využity pro ZMV, obsahují náklady na běžné činnosti v přímé souvislosti s realizací opatření, které jsou považovány za způsobilé. Obvyklé činnosti vychází z</w:t>
      </w:r>
      <w:r w:rsidR="00C87A14" w:rsidRPr="009E64BC">
        <w:rPr>
          <w:rFonts w:ascii="Segoe UI" w:hAnsi="Segoe UI" w:cs="Segoe UI"/>
        </w:rPr>
        <w:t> </w:t>
      </w:r>
      <w:r w:rsidRPr="009E64BC">
        <w:rPr>
          <w:rFonts w:ascii="Segoe UI" w:hAnsi="Segoe UI" w:cs="Segoe UI"/>
        </w:rPr>
        <w:t>tzv. Standardů AOPK, které jsou doporučením stanovujícím parametry výstupů a technický popis postupů jednotlivých činností běžně realizovaných v oblasti péče o přírodu a krajinu, včetně vlastností použitých materiálů, výrobků a definice pojmů.  Návrh rozpočtu bude obsahovat přímé realizační výdaje vycházející z NOO MŽP. Další způsobilé výdaje (nepřímé výdaje - např. projektová příprava, režijní výdaje, koordinace projektu, publicita) budou financovány jinou formou ZMV (paušální sazbou viz kapitola IV. výše)</w:t>
      </w:r>
      <w:r w:rsidR="003A3531" w:rsidRPr="009E64BC">
        <w:rPr>
          <w:rFonts w:ascii="Segoe UI" w:hAnsi="Segoe UI" w:cs="Segoe UI"/>
        </w:rPr>
        <w:t>, pokud se nejedná o</w:t>
      </w:r>
      <w:r w:rsidR="000A0B48" w:rsidRPr="009E64BC">
        <w:rPr>
          <w:rFonts w:ascii="Segoe UI" w:hAnsi="Segoe UI" w:cs="Segoe UI"/>
        </w:rPr>
        <w:t> </w:t>
      </w:r>
      <w:r w:rsidR="003A3531" w:rsidRPr="009E64BC">
        <w:rPr>
          <w:rFonts w:ascii="Segoe UI" w:hAnsi="Segoe UI" w:cs="Segoe UI"/>
        </w:rPr>
        <w:t>projekty s motivačním účinkem Veřejné podpory</w:t>
      </w:r>
      <w:r w:rsidRPr="009E64BC">
        <w:rPr>
          <w:rFonts w:ascii="Segoe UI" w:hAnsi="Segoe UI" w:cs="Segoe UI"/>
        </w:rPr>
        <w:t>. Základem pro výpočet paušální sazby na</w:t>
      </w:r>
      <w:r w:rsidR="000A0B48" w:rsidRPr="009E64BC">
        <w:rPr>
          <w:rFonts w:ascii="Segoe UI" w:hAnsi="Segoe UI" w:cs="Segoe UI"/>
        </w:rPr>
        <w:t> </w:t>
      </w:r>
      <w:r w:rsidRPr="009E64BC">
        <w:rPr>
          <w:rFonts w:ascii="Segoe UI" w:hAnsi="Segoe UI" w:cs="Segoe UI"/>
        </w:rPr>
        <w:t xml:space="preserve">nepřímé výdaje budou hodnoty jednorázových částek pro přímé realizační výdaje. </w:t>
      </w:r>
      <w:r w:rsidR="003A3531" w:rsidRPr="009E64BC">
        <w:rPr>
          <w:rFonts w:ascii="Segoe UI" w:hAnsi="Segoe UI" w:cs="Segoe UI"/>
        </w:rPr>
        <w:t xml:space="preserve">Projekty, u kterých je relevantní veřejná podpora s motivačním účinkem, budou mít tyto výdaje vykazované formou skutečných výdajů nikoliv ZMV, a to v rozsahu relevantním pro způsobilost výdajů v projektech s veřejnou podporou. </w:t>
      </w:r>
      <w:r w:rsidRPr="009E64BC">
        <w:rPr>
          <w:rFonts w:ascii="Segoe UI" w:hAnsi="Segoe UI" w:cs="Segoe UI"/>
        </w:rPr>
        <w:t>Celkové náklady projektu budou součtem výše uvedeného</w:t>
      </w:r>
      <w:r w:rsidR="00C22C17" w:rsidRPr="009E64BC">
        <w:rPr>
          <w:rFonts w:ascii="Segoe UI" w:hAnsi="Segoe UI" w:cs="Segoe UI"/>
        </w:rPr>
        <w:t xml:space="preserve">. Návrh rozpočtu sestavuje žadatel dle položek NOO MŽP v elektronické formuláři dostupném na webové adrese </w:t>
      </w:r>
      <w:hyperlink r:id="rId13" w:tgtFrame="_blank" w:history="1">
        <w:r w:rsidR="00C22C17" w:rsidRPr="009E64BC">
          <w:rPr>
            <w:rStyle w:val="Hypertextovodkaz"/>
            <w:rFonts w:ascii="Segoe UI" w:hAnsi="Segoe UI" w:cs="Segoe UI"/>
            <w:color w:val="0066B3"/>
            <w:sz w:val="20"/>
            <w:szCs w:val="20"/>
            <w:shd w:val="clear" w:color="auto" w:fill="FFFFFF"/>
          </w:rPr>
          <w:t>https://rozpocet.nature.cz/</w:t>
        </w:r>
      </w:hyperlink>
      <w:r w:rsidR="000A0B48" w:rsidRPr="009E64BC">
        <w:rPr>
          <w:rStyle w:val="Znakapoznpodarou"/>
          <w:rFonts w:ascii="Segoe UI" w:hAnsi="Segoe UI" w:cs="Segoe UI"/>
        </w:rPr>
        <w:footnoteReference w:id="8"/>
      </w:r>
      <w:r w:rsidR="00C22C17" w:rsidRPr="009E64BC">
        <w:rPr>
          <w:rFonts w:ascii="Segoe UI" w:hAnsi="Segoe UI" w:cs="Segoe UI"/>
        </w:rPr>
        <w:t xml:space="preserve"> .</w:t>
      </w:r>
      <w:r w:rsidRPr="009E64BC">
        <w:rPr>
          <w:rFonts w:ascii="Segoe UI" w:hAnsi="Segoe UI" w:cs="Segoe UI"/>
        </w:rPr>
        <w:t xml:space="preserve"> </w:t>
      </w:r>
    </w:p>
    <w:p w14:paraId="11D31E87" w14:textId="77777777" w:rsidR="00A16981" w:rsidRPr="009E64BC" w:rsidRDefault="00A16981" w:rsidP="000077B2">
      <w:pPr>
        <w:pStyle w:val="Odstavecseseznamem"/>
        <w:spacing w:after="0" w:line="276" w:lineRule="auto"/>
        <w:jc w:val="both"/>
        <w:rPr>
          <w:rFonts w:ascii="Segoe UI" w:hAnsi="Segoe UI" w:cs="Segoe UI"/>
          <w:b/>
        </w:rPr>
      </w:pPr>
    </w:p>
    <w:p w14:paraId="516F3653" w14:textId="5BD6AAC8" w:rsidR="00643118" w:rsidRPr="009E64BC" w:rsidRDefault="009E64BC" w:rsidP="000077B2">
      <w:pPr>
        <w:pStyle w:val="Odstavecseseznamem"/>
        <w:spacing w:after="0" w:line="276" w:lineRule="auto"/>
        <w:ind w:left="0"/>
        <w:jc w:val="both"/>
        <w:rPr>
          <w:rFonts w:ascii="Segoe UI" w:hAnsi="Segoe UI" w:cs="Segoe UI"/>
          <w:b/>
          <w:bCs/>
        </w:rPr>
      </w:pPr>
      <w:r w:rsidRPr="009E64BC">
        <w:rPr>
          <w:rFonts w:ascii="Segoe UI" w:hAnsi="Segoe UI" w:cs="Segoe UI"/>
          <w:b/>
          <w:bCs/>
        </w:rPr>
        <w:t>Administrace projektů</w:t>
      </w:r>
    </w:p>
    <w:p w14:paraId="3F7D5735" w14:textId="617DBFD5" w:rsidR="00383A54" w:rsidRPr="009E64BC" w:rsidRDefault="002830DA" w:rsidP="000077B2">
      <w:pPr>
        <w:pStyle w:val="Odstavecseseznamem"/>
        <w:spacing w:after="0" w:line="276" w:lineRule="auto"/>
        <w:ind w:left="0"/>
        <w:jc w:val="both"/>
        <w:rPr>
          <w:rFonts w:ascii="Segoe UI" w:hAnsi="Segoe UI" w:cs="Segoe UI"/>
        </w:rPr>
      </w:pPr>
      <w:r w:rsidRPr="009E64BC">
        <w:rPr>
          <w:rFonts w:ascii="Segoe UI" w:hAnsi="Segoe UI" w:cs="Segoe UI"/>
        </w:rPr>
        <w:t xml:space="preserve">Projekty definované v kapitole č. </w:t>
      </w:r>
      <w:r w:rsidR="00D87B81">
        <w:rPr>
          <w:rFonts w:ascii="Segoe UI" w:hAnsi="Segoe UI" w:cs="Segoe UI"/>
        </w:rPr>
        <w:t>IX</w:t>
      </w:r>
      <w:r w:rsidR="00D87B81" w:rsidRPr="009E64BC">
        <w:rPr>
          <w:rFonts w:ascii="Segoe UI" w:hAnsi="Segoe UI" w:cs="Segoe UI"/>
        </w:rPr>
        <w:t xml:space="preserve"> </w:t>
      </w:r>
      <w:r w:rsidRPr="009E64BC">
        <w:rPr>
          <w:rFonts w:ascii="Segoe UI" w:hAnsi="Segoe UI" w:cs="Segoe UI"/>
        </w:rPr>
        <w:t>jsou administrovány prostřednictvím Státního fondu životního</w:t>
      </w:r>
      <w:r w:rsidR="00F80463" w:rsidRPr="009E64BC">
        <w:rPr>
          <w:rFonts w:ascii="Segoe UI" w:hAnsi="Segoe UI" w:cs="Segoe UI"/>
        </w:rPr>
        <w:t xml:space="preserve"> prostředí ČR</w:t>
      </w:r>
      <w:r w:rsidRPr="009E64BC">
        <w:rPr>
          <w:rFonts w:ascii="Segoe UI" w:hAnsi="Segoe UI" w:cs="Segoe UI"/>
        </w:rPr>
        <w:t xml:space="preserve"> v</w:t>
      </w:r>
      <w:r w:rsidR="00F80463" w:rsidRPr="009E64BC">
        <w:rPr>
          <w:rFonts w:ascii="Segoe UI" w:hAnsi="Segoe UI" w:cs="Segoe UI"/>
        </w:rPr>
        <w:t> informačním systému</w:t>
      </w:r>
      <w:r w:rsidR="004720F2" w:rsidRPr="009E64BC">
        <w:rPr>
          <w:rFonts w:ascii="Segoe UI" w:hAnsi="Segoe UI" w:cs="Segoe UI"/>
        </w:rPr>
        <w:t xml:space="preserve"> </w:t>
      </w:r>
      <w:r w:rsidRPr="009E64BC">
        <w:rPr>
          <w:rFonts w:ascii="Segoe UI" w:hAnsi="Segoe UI" w:cs="Segoe UI"/>
        </w:rPr>
        <w:t>MS 2021+.</w:t>
      </w:r>
      <w:r w:rsidR="004720F2" w:rsidRPr="009E64BC">
        <w:rPr>
          <w:rFonts w:ascii="Segoe UI" w:hAnsi="Segoe UI" w:cs="Segoe UI"/>
        </w:rPr>
        <w:t xml:space="preserve"> Ke každé žádosti o podporu je nutné doložit odborný posudek Agentury ochrany přírody a krajiny, která </w:t>
      </w:r>
      <w:r w:rsidR="00A225DC" w:rsidRPr="009E64BC">
        <w:rPr>
          <w:rFonts w:ascii="Segoe UI" w:hAnsi="Segoe UI" w:cs="Segoe UI"/>
        </w:rPr>
        <w:t xml:space="preserve">též </w:t>
      </w:r>
      <w:r w:rsidR="004720F2" w:rsidRPr="009E64BC">
        <w:rPr>
          <w:rFonts w:ascii="Segoe UI" w:hAnsi="Segoe UI" w:cs="Segoe UI"/>
        </w:rPr>
        <w:t xml:space="preserve">zajišťuje věcné konzultace k projektům. </w:t>
      </w:r>
      <w:r w:rsidRPr="009E64BC">
        <w:rPr>
          <w:rFonts w:ascii="Segoe UI" w:hAnsi="Segoe UI" w:cs="Segoe UI"/>
        </w:rPr>
        <w:t xml:space="preserve"> Žádosti o podporu jsou posuzovány z hlediska formálních náležitostí a přijatelnosti dle předem stanovených </w:t>
      </w:r>
      <w:r w:rsidR="004720F2" w:rsidRPr="009E64BC">
        <w:rPr>
          <w:rFonts w:ascii="Segoe UI" w:hAnsi="Segoe UI" w:cs="Segoe UI"/>
        </w:rPr>
        <w:t>kritérií</w:t>
      </w:r>
      <w:r w:rsidR="00A225DC" w:rsidRPr="009E64BC">
        <w:rPr>
          <w:rFonts w:ascii="Segoe UI" w:hAnsi="Segoe UI" w:cs="Segoe UI"/>
        </w:rPr>
        <w:t xml:space="preserve"> uvedených v </w:t>
      </w:r>
      <w:r w:rsidRPr="009E64BC">
        <w:rPr>
          <w:rFonts w:ascii="Segoe UI" w:hAnsi="Segoe UI" w:cs="Segoe UI"/>
        </w:rPr>
        <w:t>PrŽaP</w:t>
      </w:r>
      <w:r w:rsidR="00A225DC" w:rsidRPr="009E64BC">
        <w:rPr>
          <w:rFonts w:ascii="Segoe UI" w:hAnsi="Segoe UI" w:cs="Segoe UI"/>
        </w:rPr>
        <w:t>,</w:t>
      </w:r>
      <w:r w:rsidR="00C22C17" w:rsidRPr="009E64BC">
        <w:rPr>
          <w:rFonts w:ascii="Segoe UI" w:hAnsi="Segoe UI" w:cs="Segoe UI"/>
        </w:rPr>
        <w:t xml:space="preserve"> část</w:t>
      </w:r>
      <w:r w:rsidR="00A225DC" w:rsidRPr="009E64BC">
        <w:rPr>
          <w:rFonts w:ascii="Segoe UI" w:hAnsi="Segoe UI" w:cs="Segoe UI"/>
        </w:rPr>
        <w:t>i</w:t>
      </w:r>
      <w:r w:rsidRPr="009E64BC">
        <w:rPr>
          <w:rFonts w:ascii="Segoe UI" w:hAnsi="Segoe UI" w:cs="Segoe UI"/>
        </w:rPr>
        <w:t xml:space="preserve"> B a D</w:t>
      </w:r>
      <w:r w:rsidR="00C22C17" w:rsidRPr="009E64BC">
        <w:rPr>
          <w:rFonts w:ascii="Segoe UI" w:hAnsi="Segoe UI" w:cs="Segoe UI"/>
        </w:rPr>
        <w:t xml:space="preserve">. </w:t>
      </w:r>
      <w:r w:rsidR="00A225DC" w:rsidRPr="009E64BC">
        <w:rPr>
          <w:rFonts w:ascii="Segoe UI" w:hAnsi="Segoe UI" w:cs="Segoe UI"/>
        </w:rPr>
        <w:t>V případě, že</w:t>
      </w:r>
      <w:r w:rsidR="000A0B48" w:rsidRPr="009E64BC">
        <w:rPr>
          <w:rFonts w:ascii="Segoe UI" w:hAnsi="Segoe UI" w:cs="Segoe UI"/>
        </w:rPr>
        <w:t> </w:t>
      </w:r>
      <w:r w:rsidR="00A225DC" w:rsidRPr="009E64BC">
        <w:rPr>
          <w:rFonts w:ascii="Segoe UI" w:hAnsi="Segoe UI" w:cs="Segoe UI"/>
        </w:rPr>
        <w:t>jsou kritéria kladně vyhodnocena, je žadateli vydán právní akt, který stanovuje výši podpory dle návrhu rozpočtu a podmínky</w:t>
      </w:r>
      <w:r w:rsidR="00996DDB" w:rsidRPr="009E64BC">
        <w:rPr>
          <w:rFonts w:ascii="Segoe UI" w:hAnsi="Segoe UI" w:cs="Segoe UI"/>
        </w:rPr>
        <w:t xml:space="preserve"> podpory</w:t>
      </w:r>
      <w:r w:rsidR="00A225DC" w:rsidRPr="009E64BC">
        <w:rPr>
          <w:rFonts w:ascii="Segoe UI" w:hAnsi="Segoe UI" w:cs="Segoe UI"/>
        </w:rPr>
        <w:t xml:space="preserve">.  </w:t>
      </w:r>
    </w:p>
    <w:p w14:paraId="24BF72F5" w14:textId="77777777" w:rsidR="000A0B48" w:rsidRPr="009E64BC" w:rsidRDefault="000A0B48" w:rsidP="000077B2">
      <w:pPr>
        <w:pStyle w:val="Zkladntext1"/>
        <w:shd w:val="clear" w:color="auto" w:fill="auto"/>
        <w:spacing w:line="276" w:lineRule="auto"/>
        <w:rPr>
          <w:rFonts w:ascii="Segoe UI" w:hAnsi="Segoe UI" w:cs="Segoe UI"/>
        </w:rPr>
      </w:pPr>
    </w:p>
    <w:p w14:paraId="31427E0E" w14:textId="4EA9DA11" w:rsidR="00383A54" w:rsidRPr="009E64BC" w:rsidRDefault="00383A54" w:rsidP="000077B2">
      <w:pPr>
        <w:pStyle w:val="Zkladntext1"/>
        <w:spacing w:line="276" w:lineRule="auto"/>
        <w:rPr>
          <w:rFonts w:ascii="Segoe UI" w:hAnsi="Segoe UI" w:cs="Segoe UI"/>
          <w:lang w:val="cs-CZ"/>
        </w:rPr>
      </w:pPr>
      <w:r w:rsidRPr="009E64BC">
        <w:rPr>
          <w:rFonts w:ascii="Segoe UI" w:hAnsi="Segoe UI" w:cs="Segoe UI"/>
          <w:sz w:val="22"/>
          <w:szCs w:val="22"/>
        </w:rPr>
        <w:t xml:space="preserve">Po ukončení fyzické realizace projektu </w:t>
      </w:r>
      <w:r w:rsidRPr="009E64BC">
        <w:rPr>
          <w:rFonts w:ascii="Segoe UI" w:hAnsi="Segoe UI" w:cs="Segoe UI"/>
          <w:sz w:val="22"/>
          <w:szCs w:val="22"/>
          <w:lang w:val="cs-CZ"/>
        </w:rPr>
        <w:t xml:space="preserve">je konečný příjemce dotace povinen podat </w:t>
      </w:r>
      <w:r w:rsidRPr="009E64BC">
        <w:rPr>
          <w:rFonts w:ascii="Segoe UI" w:hAnsi="Segoe UI" w:cs="Segoe UI"/>
          <w:sz w:val="22"/>
          <w:szCs w:val="22"/>
        </w:rPr>
        <w:t>žádost o</w:t>
      </w:r>
      <w:r w:rsidR="000A0B48" w:rsidRPr="009E64BC">
        <w:rPr>
          <w:rFonts w:ascii="Segoe UI" w:hAnsi="Segoe UI" w:cs="Segoe UI"/>
          <w:sz w:val="22"/>
          <w:szCs w:val="22"/>
          <w:lang w:val="cs-CZ"/>
        </w:rPr>
        <w:t> </w:t>
      </w:r>
      <w:r w:rsidRPr="009E64BC">
        <w:rPr>
          <w:rFonts w:ascii="Segoe UI" w:hAnsi="Segoe UI" w:cs="Segoe UI"/>
          <w:sz w:val="22"/>
          <w:szCs w:val="22"/>
        </w:rPr>
        <w:t xml:space="preserve">platbu (ŽoP). Nedílnou součástí </w:t>
      </w:r>
      <w:r w:rsidRPr="009E64BC">
        <w:rPr>
          <w:rFonts w:ascii="Segoe UI" w:hAnsi="Segoe UI" w:cs="Segoe UI"/>
          <w:sz w:val="22"/>
          <w:szCs w:val="22"/>
          <w:lang w:val="cs-CZ"/>
        </w:rPr>
        <w:t xml:space="preserve">této </w:t>
      </w:r>
      <w:r w:rsidRPr="009E64BC">
        <w:rPr>
          <w:rFonts w:ascii="Segoe UI" w:hAnsi="Segoe UI" w:cs="Segoe UI"/>
          <w:sz w:val="22"/>
          <w:szCs w:val="22"/>
        </w:rPr>
        <w:t xml:space="preserve">ŽoP je zpráva o realizaci (ZoR), která </w:t>
      </w:r>
      <w:r w:rsidRPr="009E64BC">
        <w:rPr>
          <w:rFonts w:ascii="Segoe UI" w:hAnsi="Segoe UI" w:cs="Segoe UI"/>
          <w:sz w:val="22"/>
          <w:szCs w:val="22"/>
          <w:lang w:val="cs-CZ"/>
        </w:rPr>
        <w:t>obsahuje průběh a</w:t>
      </w:r>
      <w:r w:rsidR="000A0B48" w:rsidRPr="009E64BC">
        <w:rPr>
          <w:rFonts w:ascii="Segoe UI" w:hAnsi="Segoe UI" w:cs="Segoe UI"/>
          <w:sz w:val="22"/>
          <w:szCs w:val="22"/>
          <w:lang w:val="cs-CZ"/>
        </w:rPr>
        <w:t> </w:t>
      </w:r>
      <w:r w:rsidRPr="009E64BC">
        <w:rPr>
          <w:rFonts w:ascii="Segoe UI" w:hAnsi="Segoe UI" w:cs="Segoe UI"/>
          <w:sz w:val="22"/>
          <w:szCs w:val="22"/>
          <w:lang w:val="cs-CZ"/>
        </w:rPr>
        <w:t xml:space="preserve">soupis prací a </w:t>
      </w:r>
      <w:r w:rsidRPr="009E64BC">
        <w:rPr>
          <w:rFonts w:ascii="Segoe UI" w:hAnsi="Segoe UI" w:cs="Segoe UI"/>
          <w:sz w:val="22"/>
          <w:szCs w:val="22"/>
        </w:rPr>
        <w:t>povinné přílohy</w:t>
      </w:r>
      <w:r w:rsidR="003F0B88" w:rsidRPr="009E64BC">
        <w:rPr>
          <w:rFonts w:ascii="Segoe UI" w:hAnsi="Segoe UI" w:cs="Segoe UI"/>
          <w:sz w:val="22"/>
          <w:szCs w:val="22"/>
          <w:lang w:val="cs-CZ"/>
        </w:rPr>
        <w:t xml:space="preserve"> věcného charakteru</w:t>
      </w:r>
      <w:r w:rsidR="003F0B88" w:rsidRPr="009E64BC">
        <w:rPr>
          <w:rFonts w:ascii="Segoe UI" w:hAnsi="Segoe UI" w:cs="Segoe UI"/>
          <w:sz w:val="22"/>
          <w:szCs w:val="22"/>
        </w:rPr>
        <w:t xml:space="preserve"> nezbytné </w:t>
      </w:r>
      <w:r w:rsidR="003F0B88" w:rsidRPr="009E64BC">
        <w:rPr>
          <w:rFonts w:ascii="Segoe UI" w:hAnsi="Segoe UI" w:cs="Segoe UI"/>
          <w:sz w:val="22"/>
          <w:szCs w:val="22"/>
          <w:lang w:val="cs-CZ"/>
        </w:rPr>
        <w:t>pro</w:t>
      </w:r>
      <w:r w:rsidR="003F0B88" w:rsidRPr="009E64BC">
        <w:rPr>
          <w:rFonts w:ascii="Segoe UI" w:hAnsi="Segoe UI" w:cs="Segoe UI"/>
          <w:sz w:val="22"/>
          <w:szCs w:val="22"/>
        </w:rPr>
        <w:t xml:space="preserve"> kontrol</w:t>
      </w:r>
      <w:r w:rsidR="003F0B88" w:rsidRPr="009E64BC">
        <w:rPr>
          <w:rFonts w:ascii="Segoe UI" w:hAnsi="Segoe UI" w:cs="Segoe UI"/>
          <w:sz w:val="22"/>
          <w:szCs w:val="22"/>
          <w:lang w:val="cs-CZ"/>
        </w:rPr>
        <w:t>u</w:t>
      </w:r>
      <w:r w:rsidRPr="009E64BC">
        <w:rPr>
          <w:rFonts w:ascii="Segoe UI" w:hAnsi="Segoe UI" w:cs="Segoe UI"/>
          <w:sz w:val="22"/>
          <w:szCs w:val="22"/>
        </w:rPr>
        <w:t xml:space="preserve"> výstupu projektu</w:t>
      </w:r>
      <w:r w:rsidR="00A225DC" w:rsidRPr="009E64BC">
        <w:rPr>
          <w:rFonts w:ascii="Segoe UI" w:hAnsi="Segoe UI" w:cs="Segoe UI"/>
          <w:sz w:val="22"/>
          <w:szCs w:val="22"/>
          <w:lang w:val="cs-CZ"/>
        </w:rPr>
        <w:t>.</w:t>
      </w:r>
      <w:r w:rsidRPr="009E64BC">
        <w:rPr>
          <w:rFonts w:ascii="Segoe UI" w:hAnsi="Segoe UI" w:cs="Segoe UI"/>
          <w:sz w:val="22"/>
          <w:szCs w:val="22"/>
        </w:rPr>
        <w:t xml:space="preserve"> </w:t>
      </w:r>
      <w:r w:rsidR="003F0B88" w:rsidRPr="009E64BC">
        <w:rPr>
          <w:rFonts w:ascii="Segoe UI" w:hAnsi="Segoe UI" w:cs="Segoe UI"/>
          <w:sz w:val="22"/>
          <w:szCs w:val="22"/>
          <w:lang w:val="cs-CZ"/>
        </w:rPr>
        <w:t>Příjemce dotace nepředkládá žádné účetní</w:t>
      </w:r>
      <w:r w:rsidR="00BA6968" w:rsidRPr="009E64BC">
        <w:rPr>
          <w:rFonts w:ascii="Segoe UI" w:hAnsi="Segoe UI" w:cs="Segoe UI"/>
          <w:sz w:val="22"/>
          <w:szCs w:val="22"/>
          <w:lang w:val="cs-CZ"/>
        </w:rPr>
        <w:t>, daňové či jiné</w:t>
      </w:r>
      <w:r w:rsidR="003F0B88" w:rsidRPr="009E64BC">
        <w:rPr>
          <w:rFonts w:ascii="Segoe UI" w:hAnsi="Segoe UI" w:cs="Segoe UI"/>
          <w:sz w:val="22"/>
          <w:szCs w:val="22"/>
          <w:lang w:val="cs-CZ"/>
        </w:rPr>
        <w:t xml:space="preserve"> doklady prokazující úhradu finančních prostředků. </w:t>
      </w:r>
      <w:r w:rsidR="00A225DC" w:rsidRPr="009E64BC">
        <w:rPr>
          <w:rFonts w:ascii="Segoe UI" w:hAnsi="Segoe UI" w:cs="Segoe UI"/>
          <w:sz w:val="22"/>
          <w:szCs w:val="22"/>
          <w:lang w:val="cs-CZ"/>
        </w:rPr>
        <w:t>Na základě předložené ŽoP/ZoR dochází ke kontrole výstupu projektu (naplnění indikátoru/ukazatele aktivujícího úhradu podpory) v terénu.</w:t>
      </w:r>
    </w:p>
    <w:p w14:paraId="5EEAB45A" w14:textId="35C4B558" w:rsidR="00383A54" w:rsidRPr="009E64BC" w:rsidRDefault="00383A54" w:rsidP="000077B2">
      <w:pPr>
        <w:pStyle w:val="Zkladntext1"/>
        <w:tabs>
          <w:tab w:val="left" w:pos="427"/>
        </w:tabs>
        <w:spacing w:after="0" w:line="276" w:lineRule="auto"/>
        <w:rPr>
          <w:rFonts w:ascii="Segoe UI" w:hAnsi="Segoe UI" w:cs="Segoe UI"/>
          <w:sz w:val="22"/>
          <w:szCs w:val="22"/>
          <w:lang w:val="cs-CZ" w:eastAsia="cs-CZ"/>
        </w:rPr>
      </w:pPr>
      <w:r w:rsidRPr="009E64BC">
        <w:rPr>
          <w:rFonts w:ascii="Segoe UI" w:hAnsi="Segoe UI" w:cs="Segoe UI"/>
          <w:sz w:val="22"/>
          <w:szCs w:val="22"/>
          <w:lang w:eastAsia="cs-CZ"/>
        </w:rPr>
        <w:t>Na základě schválené ŽoP</w:t>
      </w:r>
      <w:r w:rsidR="00A225DC" w:rsidRPr="009E64BC">
        <w:rPr>
          <w:rFonts w:ascii="Segoe UI" w:hAnsi="Segoe UI" w:cs="Segoe UI"/>
          <w:sz w:val="22"/>
          <w:szCs w:val="22"/>
          <w:lang w:val="cs-CZ" w:eastAsia="cs-CZ"/>
        </w:rPr>
        <w:t xml:space="preserve"> resp. výstupu projektu</w:t>
      </w:r>
      <w:r w:rsidR="003F0B88" w:rsidRPr="009E64BC">
        <w:rPr>
          <w:rFonts w:ascii="Segoe UI" w:hAnsi="Segoe UI" w:cs="Segoe UI"/>
          <w:sz w:val="22"/>
          <w:szCs w:val="22"/>
          <w:lang w:eastAsia="cs-CZ"/>
        </w:rPr>
        <w:t xml:space="preserve"> do</w:t>
      </w:r>
      <w:r w:rsidR="003F0B88" w:rsidRPr="009E64BC">
        <w:rPr>
          <w:rFonts w:ascii="Segoe UI" w:hAnsi="Segoe UI" w:cs="Segoe UI"/>
          <w:sz w:val="22"/>
          <w:szCs w:val="22"/>
          <w:lang w:val="cs-CZ" w:eastAsia="cs-CZ"/>
        </w:rPr>
        <w:t>chází</w:t>
      </w:r>
      <w:r w:rsidRPr="009E64BC">
        <w:rPr>
          <w:rFonts w:ascii="Segoe UI" w:hAnsi="Segoe UI" w:cs="Segoe UI"/>
          <w:sz w:val="22"/>
          <w:szCs w:val="22"/>
          <w:lang w:eastAsia="cs-CZ"/>
        </w:rPr>
        <w:t xml:space="preserve"> </w:t>
      </w:r>
      <w:r w:rsidRPr="009E64BC">
        <w:rPr>
          <w:rFonts w:ascii="Segoe UI" w:hAnsi="Segoe UI" w:cs="Segoe UI"/>
          <w:sz w:val="22"/>
          <w:szCs w:val="22"/>
          <w:lang w:val="cs-CZ" w:eastAsia="cs-CZ"/>
        </w:rPr>
        <w:t>k</w:t>
      </w:r>
      <w:r w:rsidR="00A225DC" w:rsidRPr="009E64BC">
        <w:rPr>
          <w:rFonts w:ascii="Segoe UI" w:hAnsi="Segoe UI" w:cs="Segoe UI"/>
          <w:sz w:val="22"/>
          <w:szCs w:val="22"/>
          <w:lang w:eastAsia="cs-CZ"/>
        </w:rPr>
        <w:t> </w:t>
      </w:r>
      <w:r w:rsidR="00A225DC" w:rsidRPr="009E64BC">
        <w:rPr>
          <w:rFonts w:ascii="Segoe UI" w:hAnsi="Segoe UI" w:cs="Segoe UI"/>
          <w:sz w:val="22"/>
          <w:szCs w:val="22"/>
          <w:lang w:val="cs-CZ" w:eastAsia="cs-CZ"/>
        </w:rPr>
        <w:t xml:space="preserve">proplacení </w:t>
      </w:r>
      <w:r w:rsidRPr="009E64BC">
        <w:rPr>
          <w:rFonts w:ascii="Segoe UI" w:hAnsi="Segoe UI" w:cs="Segoe UI"/>
          <w:sz w:val="22"/>
          <w:szCs w:val="22"/>
          <w:lang w:val="cs-CZ" w:eastAsia="cs-CZ"/>
        </w:rPr>
        <w:t>schválených</w:t>
      </w:r>
      <w:r w:rsidRPr="009E64BC">
        <w:rPr>
          <w:rFonts w:ascii="Segoe UI" w:hAnsi="Segoe UI" w:cs="Segoe UI"/>
          <w:sz w:val="22"/>
          <w:szCs w:val="22"/>
          <w:lang w:eastAsia="cs-CZ"/>
        </w:rPr>
        <w:t xml:space="preserve"> finanční</w:t>
      </w:r>
      <w:r w:rsidRPr="009E64BC">
        <w:rPr>
          <w:rFonts w:ascii="Segoe UI" w:hAnsi="Segoe UI" w:cs="Segoe UI"/>
          <w:sz w:val="22"/>
          <w:szCs w:val="22"/>
          <w:lang w:val="cs-CZ" w:eastAsia="cs-CZ"/>
        </w:rPr>
        <w:t>ch</w:t>
      </w:r>
      <w:r w:rsidRPr="009E64BC">
        <w:rPr>
          <w:rFonts w:ascii="Segoe UI" w:hAnsi="Segoe UI" w:cs="Segoe UI"/>
          <w:sz w:val="22"/>
          <w:szCs w:val="22"/>
          <w:lang w:eastAsia="cs-CZ"/>
        </w:rPr>
        <w:t xml:space="preserve"> </w:t>
      </w:r>
      <w:r w:rsidRPr="009E64BC">
        <w:rPr>
          <w:rFonts w:ascii="Segoe UI" w:hAnsi="Segoe UI" w:cs="Segoe UI"/>
          <w:sz w:val="22"/>
          <w:szCs w:val="22"/>
          <w:lang w:val="cs-CZ" w:eastAsia="cs-CZ"/>
        </w:rPr>
        <w:t xml:space="preserve">prostředků </w:t>
      </w:r>
      <w:r w:rsidRPr="009E64BC">
        <w:rPr>
          <w:rFonts w:ascii="Segoe UI" w:hAnsi="Segoe UI" w:cs="Segoe UI"/>
          <w:sz w:val="22"/>
          <w:szCs w:val="22"/>
          <w:lang w:eastAsia="cs-CZ"/>
        </w:rPr>
        <w:t xml:space="preserve">na </w:t>
      </w:r>
      <w:r w:rsidR="009E64BC" w:rsidRPr="009E64BC">
        <w:rPr>
          <w:rFonts w:ascii="Segoe UI" w:hAnsi="Segoe UI" w:cs="Segoe UI"/>
          <w:sz w:val="22"/>
          <w:szCs w:val="22"/>
          <w:lang w:eastAsia="cs-CZ"/>
        </w:rPr>
        <w:t xml:space="preserve">účet </w:t>
      </w:r>
      <w:r w:rsidR="009E64BC" w:rsidRPr="009E64BC">
        <w:rPr>
          <w:rFonts w:ascii="Segoe UI" w:hAnsi="Segoe UI" w:cs="Segoe UI"/>
          <w:sz w:val="22"/>
          <w:szCs w:val="22"/>
          <w:lang w:val="cs-CZ" w:eastAsia="cs-CZ"/>
        </w:rPr>
        <w:t>příjemce</w:t>
      </w:r>
      <w:r w:rsidRPr="009E64BC">
        <w:rPr>
          <w:rFonts w:ascii="Segoe UI" w:hAnsi="Segoe UI" w:cs="Segoe UI"/>
          <w:sz w:val="22"/>
          <w:szCs w:val="22"/>
          <w:lang w:val="cs-CZ" w:eastAsia="cs-CZ"/>
        </w:rPr>
        <w:t xml:space="preserve"> dotace</w:t>
      </w:r>
      <w:r w:rsidRPr="009E64BC">
        <w:rPr>
          <w:rFonts w:ascii="Segoe UI" w:hAnsi="Segoe UI" w:cs="Segoe UI"/>
          <w:sz w:val="22"/>
          <w:szCs w:val="22"/>
          <w:lang w:eastAsia="cs-CZ"/>
        </w:rPr>
        <w:t>.</w:t>
      </w:r>
      <w:r w:rsidR="003F0B88" w:rsidRPr="009E64BC">
        <w:rPr>
          <w:rFonts w:ascii="Segoe UI" w:hAnsi="Segoe UI" w:cs="Segoe UI"/>
          <w:sz w:val="22"/>
          <w:szCs w:val="22"/>
          <w:lang w:val="cs-CZ" w:eastAsia="cs-CZ"/>
        </w:rPr>
        <w:t xml:space="preserve"> </w:t>
      </w:r>
    </w:p>
    <w:p w14:paraId="122FAA25" w14:textId="77777777" w:rsidR="00643118" w:rsidRPr="009E64BC" w:rsidRDefault="00643118" w:rsidP="000077B2">
      <w:pPr>
        <w:pStyle w:val="Odstavecseseznamem"/>
        <w:spacing w:after="0" w:line="276" w:lineRule="auto"/>
        <w:ind w:left="0"/>
        <w:jc w:val="both"/>
        <w:rPr>
          <w:rFonts w:ascii="Segoe UI" w:hAnsi="Segoe UI" w:cs="Segoe UI"/>
        </w:rPr>
      </w:pPr>
    </w:p>
    <w:p w14:paraId="7E530FF1" w14:textId="5182CAFE" w:rsidR="00643118" w:rsidRPr="009E64BC" w:rsidRDefault="00077877" w:rsidP="000077B2">
      <w:pPr>
        <w:pStyle w:val="Odstavecseseznamem"/>
        <w:spacing w:after="0" w:line="276" w:lineRule="auto"/>
        <w:ind w:left="0"/>
        <w:jc w:val="both"/>
        <w:rPr>
          <w:rFonts w:ascii="Segoe UI" w:hAnsi="Segoe UI" w:cs="Segoe UI"/>
          <w:b/>
        </w:rPr>
      </w:pPr>
      <w:r w:rsidRPr="009E64BC">
        <w:rPr>
          <w:rFonts w:ascii="Segoe UI" w:hAnsi="Segoe UI" w:cs="Segoe UI"/>
          <w:b/>
        </w:rPr>
        <w:lastRenderedPageBreak/>
        <w:t>Aktivita 1.3.1.3 Úprava lesních porostů směrem k přirozené struktuře a druhové skladbě za účelem posílení jejich stability</w:t>
      </w:r>
    </w:p>
    <w:p w14:paraId="7018E554" w14:textId="7FFB6816" w:rsidR="00C87A14" w:rsidRPr="009E64BC" w:rsidRDefault="00643118" w:rsidP="000077B2">
      <w:pPr>
        <w:pStyle w:val="Odstavecseseznamem"/>
        <w:spacing w:after="0" w:line="276" w:lineRule="auto"/>
        <w:ind w:left="0"/>
        <w:jc w:val="both"/>
        <w:rPr>
          <w:rFonts w:ascii="Segoe UI" w:hAnsi="Segoe UI" w:cs="Segoe UI"/>
        </w:rPr>
      </w:pPr>
      <w:r w:rsidRPr="009E64BC">
        <w:rPr>
          <w:rFonts w:ascii="Segoe UI" w:hAnsi="Segoe UI" w:cs="Segoe UI"/>
        </w:rPr>
        <w:t>Ukazatel aktivující úhradu</w:t>
      </w:r>
      <w:r w:rsidR="001D243D" w:rsidRPr="009E64BC">
        <w:rPr>
          <w:rFonts w:ascii="Segoe UI" w:hAnsi="Segoe UI" w:cs="Segoe UI"/>
        </w:rPr>
        <w:t xml:space="preserve"> (indikátor)</w:t>
      </w:r>
      <w:r w:rsidRPr="009E64BC">
        <w:rPr>
          <w:rFonts w:ascii="Segoe UI" w:hAnsi="Segoe UI" w:cs="Segoe UI"/>
        </w:rPr>
        <w:t xml:space="preserve">: </w:t>
      </w:r>
    </w:p>
    <w:p w14:paraId="5397880F" w14:textId="2CB16C52" w:rsidR="00643118" w:rsidRPr="009E64BC" w:rsidRDefault="002D0D47" w:rsidP="000077B2">
      <w:pPr>
        <w:pStyle w:val="Odstavecseseznamem"/>
        <w:spacing w:after="0" w:line="276" w:lineRule="auto"/>
        <w:ind w:left="0"/>
        <w:jc w:val="both"/>
        <w:rPr>
          <w:rFonts w:ascii="Segoe UI" w:hAnsi="Segoe UI" w:cs="Segoe UI"/>
        </w:rPr>
      </w:pPr>
      <w:r w:rsidRPr="009E64BC">
        <w:rPr>
          <w:rFonts w:ascii="Segoe UI" w:hAnsi="Segoe UI" w:cs="Segoe UI"/>
        </w:rPr>
        <w:t>1</w:t>
      </w:r>
      <w:r w:rsidR="00643118" w:rsidRPr="009E64BC">
        <w:rPr>
          <w:rFonts w:ascii="Segoe UI" w:hAnsi="Segoe UI" w:cs="Segoe UI"/>
        </w:rPr>
        <w:t xml:space="preserve"> </w:t>
      </w:r>
      <w:r w:rsidR="00996DDB" w:rsidRPr="009E64BC">
        <w:rPr>
          <w:rFonts w:ascii="Segoe UI" w:hAnsi="Segoe UI" w:cs="Segoe UI"/>
        </w:rPr>
        <w:t xml:space="preserve">Počet </w:t>
      </w:r>
      <w:r w:rsidR="00643118" w:rsidRPr="009E64BC">
        <w:rPr>
          <w:rFonts w:ascii="Segoe UI" w:hAnsi="Segoe UI" w:cs="Segoe UI"/>
        </w:rPr>
        <w:t xml:space="preserve">vysazených stromů </w:t>
      </w:r>
      <w:r w:rsidR="00996DDB" w:rsidRPr="009E64BC">
        <w:rPr>
          <w:rFonts w:ascii="Segoe UI" w:hAnsi="Segoe UI" w:cs="Segoe UI"/>
        </w:rPr>
        <w:t>(Ks)</w:t>
      </w:r>
    </w:p>
    <w:p w14:paraId="774B9CDC" w14:textId="0DE04A82" w:rsidR="00643118" w:rsidRPr="009E64BC" w:rsidRDefault="002D0D47" w:rsidP="000077B2">
      <w:pPr>
        <w:pStyle w:val="Odstavecseseznamem"/>
        <w:spacing w:after="0" w:line="276" w:lineRule="auto"/>
        <w:ind w:left="0"/>
        <w:jc w:val="both"/>
        <w:rPr>
          <w:rFonts w:ascii="Segoe UI" w:hAnsi="Segoe UI" w:cs="Segoe UI"/>
        </w:rPr>
      </w:pPr>
      <w:r w:rsidRPr="009E64BC">
        <w:rPr>
          <w:rFonts w:ascii="Segoe UI" w:hAnsi="Segoe UI" w:cs="Segoe UI"/>
        </w:rPr>
        <w:t>2</w:t>
      </w:r>
      <w:r w:rsidR="00643118" w:rsidRPr="009E64BC">
        <w:rPr>
          <w:rFonts w:ascii="Segoe UI" w:hAnsi="Segoe UI" w:cs="Segoe UI"/>
        </w:rPr>
        <w:t xml:space="preserve"> </w:t>
      </w:r>
      <w:r w:rsidR="00996DDB" w:rsidRPr="009E64BC">
        <w:rPr>
          <w:rFonts w:ascii="Segoe UI" w:hAnsi="Segoe UI" w:cs="Segoe UI"/>
        </w:rPr>
        <w:t xml:space="preserve">Plocha </w:t>
      </w:r>
      <w:r w:rsidR="00643118" w:rsidRPr="009E64BC">
        <w:rPr>
          <w:rFonts w:ascii="Segoe UI" w:hAnsi="Segoe UI" w:cs="Segoe UI"/>
        </w:rPr>
        <w:t>těžebního zásahu</w:t>
      </w:r>
      <w:r w:rsidR="00996DDB" w:rsidRPr="009E64BC">
        <w:rPr>
          <w:rFonts w:ascii="Segoe UI" w:hAnsi="Segoe UI" w:cs="Segoe UI"/>
        </w:rPr>
        <w:t xml:space="preserve"> (ha)</w:t>
      </w:r>
    </w:p>
    <w:p w14:paraId="54A321E1" w14:textId="77777777" w:rsidR="005E07FF" w:rsidRPr="009E64BC" w:rsidRDefault="005E07FF" w:rsidP="000077B2">
      <w:pPr>
        <w:pStyle w:val="Odstavecseseznamem"/>
        <w:spacing w:after="0" w:line="276" w:lineRule="auto"/>
        <w:ind w:left="0"/>
        <w:jc w:val="both"/>
        <w:rPr>
          <w:rFonts w:ascii="Segoe UI" w:hAnsi="Segoe UI" w:cs="Segoe UI"/>
        </w:rPr>
      </w:pPr>
    </w:p>
    <w:p w14:paraId="7B18DA29" w14:textId="77777777" w:rsidR="00C87A14" w:rsidRPr="009E64BC" w:rsidRDefault="00077877" w:rsidP="000077B2">
      <w:pPr>
        <w:pStyle w:val="Odstavecseseznamem"/>
        <w:spacing w:after="0" w:line="276" w:lineRule="auto"/>
        <w:ind w:left="0"/>
        <w:jc w:val="both"/>
        <w:rPr>
          <w:rFonts w:ascii="Segoe UI" w:hAnsi="Segoe UI" w:cs="Segoe UI"/>
          <w:b/>
        </w:rPr>
      </w:pPr>
      <w:r w:rsidRPr="009E64BC">
        <w:rPr>
          <w:rFonts w:ascii="Segoe UI" w:hAnsi="Segoe UI" w:cs="Segoe UI"/>
          <w:b/>
        </w:rPr>
        <w:t>Podaktivita 1.6.1.1.2 Předcházení, minimalizace a náprava škod způsobených vybranými zvláště chráněnými druhy živočichů</w:t>
      </w:r>
    </w:p>
    <w:p w14:paraId="196CFFB1" w14:textId="77777777" w:rsidR="00C87A14" w:rsidRPr="009E64BC" w:rsidRDefault="005E07FF" w:rsidP="000077B2">
      <w:pPr>
        <w:pStyle w:val="Odstavecseseznamem"/>
        <w:spacing w:after="0" w:line="276" w:lineRule="auto"/>
        <w:ind w:left="0"/>
        <w:jc w:val="both"/>
        <w:rPr>
          <w:rFonts w:ascii="Segoe UI" w:hAnsi="Segoe UI" w:cs="Segoe UI"/>
        </w:rPr>
      </w:pPr>
      <w:r w:rsidRPr="009E64BC">
        <w:rPr>
          <w:rFonts w:ascii="Segoe UI" w:hAnsi="Segoe UI" w:cs="Segoe UI"/>
        </w:rPr>
        <w:t>Ukazatel aktivující úhradu</w:t>
      </w:r>
      <w:r w:rsidR="001D243D" w:rsidRPr="009E64BC">
        <w:rPr>
          <w:rFonts w:ascii="Segoe UI" w:hAnsi="Segoe UI" w:cs="Segoe UI"/>
        </w:rPr>
        <w:t xml:space="preserve"> (indikátor)</w:t>
      </w:r>
      <w:r w:rsidRPr="009E64BC">
        <w:rPr>
          <w:rFonts w:ascii="Segoe UI" w:hAnsi="Segoe UI" w:cs="Segoe UI"/>
        </w:rPr>
        <w:t>:</w:t>
      </w:r>
    </w:p>
    <w:p w14:paraId="4663485F" w14:textId="5EB7E54E" w:rsidR="00C87A14" w:rsidRPr="009E64BC" w:rsidRDefault="002D0D47" w:rsidP="000077B2">
      <w:pPr>
        <w:pStyle w:val="Odstavecseseznamem"/>
        <w:spacing w:after="0" w:line="276" w:lineRule="auto"/>
        <w:ind w:left="0"/>
        <w:jc w:val="both"/>
        <w:rPr>
          <w:rFonts w:ascii="Segoe UI" w:hAnsi="Segoe UI" w:cs="Segoe UI"/>
        </w:rPr>
      </w:pPr>
      <w:r w:rsidRPr="009E64BC">
        <w:rPr>
          <w:rFonts w:ascii="Segoe UI" w:hAnsi="Segoe UI" w:cs="Segoe UI"/>
        </w:rPr>
        <w:t>1</w:t>
      </w:r>
      <w:r w:rsidR="005E07FF" w:rsidRPr="009E64BC">
        <w:rPr>
          <w:rFonts w:ascii="Segoe UI" w:hAnsi="Segoe UI" w:cs="Segoe UI"/>
        </w:rPr>
        <w:t xml:space="preserve"> </w:t>
      </w:r>
      <w:r w:rsidR="00996DDB" w:rsidRPr="009E64BC">
        <w:rPr>
          <w:rFonts w:ascii="Segoe UI" w:hAnsi="Segoe UI" w:cs="Segoe UI"/>
        </w:rPr>
        <w:t xml:space="preserve">Délka </w:t>
      </w:r>
      <w:r w:rsidR="005E07FF" w:rsidRPr="009E64BC">
        <w:rPr>
          <w:rFonts w:ascii="Segoe UI" w:hAnsi="Segoe UI" w:cs="Segoe UI"/>
        </w:rPr>
        <w:t>zajištěného oplocení/košáru jako preventivní opatření před škodami ZCHD</w:t>
      </w:r>
      <w:r w:rsidR="00996DDB" w:rsidRPr="009E64BC">
        <w:rPr>
          <w:rFonts w:ascii="Segoe UI" w:hAnsi="Segoe UI" w:cs="Segoe UI"/>
        </w:rPr>
        <w:t xml:space="preserve"> (m)</w:t>
      </w:r>
    </w:p>
    <w:p w14:paraId="06605907" w14:textId="25A052B6" w:rsidR="00643118" w:rsidRPr="009E64BC" w:rsidRDefault="002D0D47" w:rsidP="000077B2">
      <w:pPr>
        <w:pStyle w:val="Odstavecseseznamem"/>
        <w:spacing w:after="0" w:line="276" w:lineRule="auto"/>
        <w:ind w:left="0"/>
        <w:jc w:val="both"/>
        <w:rPr>
          <w:rFonts w:ascii="Segoe UI" w:hAnsi="Segoe UI" w:cs="Segoe UI"/>
        </w:rPr>
      </w:pPr>
      <w:r w:rsidRPr="009E64BC">
        <w:rPr>
          <w:rFonts w:ascii="Segoe UI" w:hAnsi="Segoe UI" w:cs="Segoe UI"/>
        </w:rPr>
        <w:t>2</w:t>
      </w:r>
      <w:r w:rsidR="005E07FF" w:rsidRPr="009E64BC">
        <w:rPr>
          <w:rFonts w:ascii="Segoe UI" w:hAnsi="Segoe UI" w:cs="Segoe UI"/>
        </w:rPr>
        <w:t xml:space="preserve"> </w:t>
      </w:r>
      <w:r w:rsidR="00996DDB" w:rsidRPr="009E64BC">
        <w:rPr>
          <w:rFonts w:ascii="Segoe UI" w:hAnsi="Segoe UI" w:cs="Segoe UI"/>
        </w:rPr>
        <w:t xml:space="preserve">Počet </w:t>
      </w:r>
      <w:r w:rsidR="005E07FF" w:rsidRPr="009E64BC">
        <w:rPr>
          <w:rFonts w:ascii="Segoe UI" w:hAnsi="Segoe UI" w:cs="Segoe UI"/>
        </w:rPr>
        <w:t>pořízených pasteveckých psů</w:t>
      </w:r>
      <w:r w:rsidR="00996DDB" w:rsidRPr="009E64BC">
        <w:rPr>
          <w:rFonts w:ascii="Segoe UI" w:hAnsi="Segoe UI" w:cs="Segoe UI"/>
        </w:rPr>
        <w:t xml:space="preserve"> (Ks)</w:t>
      </w:r>
    </w:p>
    <w:sectPr w:rsidR="00643118" w:rsidRPr="009E64BC" w:rsidSect="000B6A3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785B" w14:textId="77777777" w:rsidR="00545779" w:rsidRDefault="00545779" w:rsidP="00CB5626">
      <w:pPr>
        <w:spacing w:after="0" w:line="240" w:lineRule="auto"/>
      </w:pPr>
      <w:r>
        <w:separator/>
      </w:r>
    </w:p>
    <w:p w14:paraId="7CB7139F" w14:textId="77777777" w:rsidR="00545779" w:rsidRDefault="00545779"/>
  </w:endnote>
  <w:endnote w:type="continuationSeparator" w:id="0">
    <w:p w14:paraId="2EEEBB65" w14:textId="77777777" w:rsidR="00545779" w:rsidRDefault="00545779" w:rsidP="00CB5626">
      <w:pPr>
        <w:spacing w:after="0" w:line="240" w:lineRule="auto"/>
      </w:pPr>
      <w:r>
        <w:continuationSeparator/>
      </w:r>
    </w:p>
    <w:p w14:paraId="1797E085" w14:textId="77777777" w:rsidR="00545779" w:rsidRDefault="00545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749895"/>
      <w:docPartObj>
        <w:docPartGallery w:val="Page Numbers (Bottom of Page)"/>
        <w:docPartUnique/>
      </w:docPartObj>
    </w:sdtPr>
    <w:sdtEndPr/>
    <w:sdtContent>
      <w:sdt>
        <w:sdtPr>
          <w:id w:val="-1769616900"/>
          <w:docPartObj>
            <w:docPartGallery w:val="Page Numbers (Top of Page)"/>
            <w:docPartUnique/>
          </w:docPartObj>
        </w:sdtPr>
        <w:sdtEndPr/>
        <w:sdtContent>
          <w:p w14:paraId="6CD7E574" w14:textId="57A8684C" w:rsidR="00545779" w:rsidRDefault="00545779">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sz w:val="24"/>
                <w:szCs w:val="24"/>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sz w:val="24"/>
                <w:szCs w:val="24"/>
              </w:rPr>
              <w:t>23</w:t>
            </w:r>
            <w:r>
              <w:rPr>
                <w:b/>
                <w:bCs/>
                <w:sz w:val="24"/>
                <w:szCs w:val="24"/>
              </w:rPr>
              <w:fldChar w:fldCharType="end"/>
            </w:r>
          </w:p>
        </w:sdtContent>
      </w:sdt>
    </w:sdtContent>
  </w:sdt>
  <w:p w14:paraId="30508A75" w14:textId="77777777" w:rsidR="00545779" w:rsidRDefault="00545779">
    <w:pPr>
      <w:pStyle w:val="Zpat"/>
    </w:pPr>
  </w:p>
  <w:p w14:paraId="1E236915" w14:textId="77777777" w:rsidR="00545779" w:rsidRDefault="005457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8B4C4" w14:textId="77777777" w:rsidR="00545779" w:rsidRDefault="00545779" w:rsidP="00CB5626">
      <w:pPr>
        <w:spacing w:after="0" w:line="240" w:lineRule="auto"/>
      </w:pPr>
      <w:r>
        <w:separator/>
      </w:r>
    </w:p>
    <w:p w14:paraId="5E6B9027" w14:textId="77777777" w:rsidR="00545779" w:rsidRDefault="00545779"/>
  </w:footnote>
  <w:footnote w:type="continuationSeparator" w:id="0">
    <w:p w14:paraId="3629D451" w14:textId="77777777" w:rsidR="00545779" w:rsidRDefault="00545779" w:rsidP="00CB5626">
      <w:pPr>
        <w:spacing w:after="0" w:line="240" w:lineRule="auto"/>
      </w:pPr>
      <w:r>
        <w:continuationSeparator/>
      </w:r>
    </w:p>
    <w:p w14:paraId="7DC301F0" w14:textId="77777777" w:rsidR="00545779" w:rsidRDefault="00545779"/>
  </w:footnote>
  <w:footnote w:id="1">
    <w:p w14:paraId="0AE118D6" w14:textId="49BF182D" w:rsidR="00545779" w:rsidRPr="00F5527E" w:rsidRDefault="00545779">
      <w:pPr>
        <w:pStyle w:val="Textpoznpodarou"/>
        <w:rPr>
          <w:rFonts w:ascii="Segoe UI" w:hAnsi="Segoe UI" w:cs="Segoe UI"/>
          <w:sz w:val="18"/>
          <w:szCs w:val="18"/>
        </w:rPr>
      </w:pPr>
      <w:r w:rsidRPr="00F5527E">
        <w:rPr>
          <w:rStyle w:val="Znakapoznpodarou"/>
          <w:rFonts w:ascii="Segoe UI" w:hAnsi="Segoe UI" w:cs="Segoe UI"/>
          <w:sz w:val="18"/>
          <w:szCs w:val="18"/>
        </w:rPr>
        <w:footnoteRef/>
      </w:r>
      <w:r w:rsidRPr="00F5527E">
        <w:rPr>
          <w:rFonts w:ascii="Segoe UI" w:hAnsi="Segoe UI" w:cs="Segoe UI"/>
          <w:sz w:val="18"/>
          <w:szCs w:val="18"/>
        </w:rPr>
        <w:t xml:space="preserve"> Více v metodickém pokynu MF zde: </w:t>
      </w:r>
      <w:hyperlink r:id="rId1" w:history="1">
        <w:r w:rsidRPr="00F5527E">
          <w:rPr>
            <w:rStyle w:val="Hypertextovodkaz"/>
            <w:rFonts w:ascii="Segoe UI" w:hAnsi="Segoe UI" w:cs="Segoe UI"/>
            <w:sz w:val="18"/>
            <w:szCs w:val="18"/>
          </w:rPr>
          <w:t>https://www.mfcr.cz/cs/legislativa/zpravy-mf-pro-obce-a-kraje/2019/zpravy-mf-cislo-3-2019-36601</w:t>
        </w:r>
      </w:hyperlink>
    </w:p>
  </w:footnote>
  <w:footnote w:id="2">
    <w:p w14:paraId="7B0DFE5F" w14:textId="31CDCD62" w:rsidR="00545779" w:rsidRDefault="00545779" w:rsidP="0015025A">
      <w:pPr>
        <w:pStyle w:val="Textpoznpodarou"/>
        <w:jc w:val="both"/>
      </w:pPr>
      <w:r w:rsidRPr="00F5527E">
        <w:rPr>
          <w:rStyle w:val="Znakapoznpodarou"/>
          <w:rFonts w:ascii="Segoe UI" w:hAnsi="Segoe UI" w:cs="Segoe UI"/>
          <w:sz w:val="18"/>
          <w:szCs w:val="18"/>
        </w:rPr>
        <w:footnoteRef/>
      </w:r>
      <w:r w:rsidRPr="00F5527E">
        <w:rPr>
          <w:rFonts w:ascii="Segoe UI" w:hAnsi="Segoe UI" w:cs="Segoe UI"/>
          <w:sz w:val="18"/>
          <w:szCs w:val="18"/>
        </w:rPr>
        <w:t xml:space="preserve"> V případě, že se příjemce přesto rozhodne prostředky vrátit, může tak učinit prostřednictvím finančního vypořádání dle vyhlášky 367/2015 Sb.</w:t>
      </w:r>
      <w:r>
        <w:t xml:space="preserve"> </w:t>
      </w:r>
    </w:p>
  </w:footnote>
  <w:footnote w:id="3">
    <w:p w14:paraId="0326FAF1" w14:textId="6B84354C" w:rsidR="00545779" w:rsidRPr="00A07A24" w:rsidRDefault="00545779" w:rsidP="00CC2AD6">
      <w:pPr>
        <w:pStyle w:val="Textpoznpodarou"/>
        <w:rPr>
          <w:rFonts w:ascii="Segoe UI" w:hAnsi="Segoe UI" w:cs="Segoe UI"/>
          <w:szCs w:val="18"/>
        </w:rPr>
      </w:pPr>
      <w:r w:rsidRPr="00A07A24">
        <w:rPr>
          <w:rStyle w:val="Znakapoznpodarou"/>
          <w:rFonts w:ascii="Segoe UI" w:hAnsi="Segoe UI" w:cs="Segoe UI"/>
          <w:sz w:val="18"/>
        </w:rPr>
        <w:footnoteRef/>
      </w:r>
      <w:r w:rsidRPr="00A07A24">
        <w:rPr>
          <w:rFonts w:ascii="Segoe UI" w:hAnsi="Segoe UI" w:cs="Segoe UI"/>
          <w:sz w:val="18"/>
        </w:rPr>
        <w:t xml:space="preserve"> Relevantní pouze pro projekty na realizaci opatření „</w:t>
      </w:r>
      <w:r w:rsidRPr="00A07A24">
        <w:rPr>
          <w:rFonts w:ascii="Segoe UI" w:hAnsi="Segoe UI" w:cs="Segoe UI"/>
          <w:sz w:val="18"/>
          <w:szCs w:val="18"/>
        </w:rPr>
        <w:t>Monitoring, mapování</w:t>
      </w:r>
      <w:r>
        <w:rPr>
          <w:rFonts w:ascii="Segoe UI" w:hAnsi="Segoe UI" w:cs="Segoe UI"/>
          <w:sz w:val="18"/>
          <w:szCs w:val="18"/>
        </w:rPr>
        <w:t xml:space="preserve"> a</w:t>
      </w:r>
      <w:r w:rsidRPr="00A07A24">
        <w:rPr>
          <w:rFonts w:ascii="Segoe UI" w:hAnsi="Segoe UI" w:cs="Segoe UI"/>
          <w:sz w:val="18"/>
          <w:szCs w:val="18"/>
        </w:rPr>
        <w:t xml:space="preserve"> sledování stavu“.</w:t>
      </w:r>
      <w:r>
        <w:rPr>
          <w:rFonts w:ascii="Segoe UI" w:hAnsi="Segoe UI" w:cs="Segoe UI"/>
          <w:sz w:val="18"/>
          <w:szCs w:val="18"/>
        </w:rPr>
        <w:t xml:space="preserve"> Jedná se o paušální sazbu ve výši maximálně 40 %, podrobněji viz kap. V.</w:t>
      </w:r>
    </w:p>
  </w:footnote>
  <w:footnote w:id="4">
    <w:p w14:paraId="62F223E7" w14:textId="4F37BF94" w:rsidR="00545779" w:rsidRPr="00507AB0" w:rsidRDefault="00545779">
      <w:pPr>
        <w:pStyle w:val="Textpoznpodarou"/>
        <w:rPr>
          <w:rFonts w:ascii="Segoe UI" w:hAnsi="Segoe UI" w:cs="Segoe UI"/>
        </w:rPr>
      </w:pPr>
      <w:r w:rsidRPr="00507AB0">
        <w:rPr>
          <w:rStyle w:val="Znakapoznpodarou"/>
          <w:rFonts w:ascii="Segoe UI" w:hAnsi="Segoe UI" w:cs="Segoe UI"/>
          <w:sz w:val="18"/>
        </w:rPr>
        <w:footnoteRef/>
      </w:r>
      <w:r w:rsidRPr="00507AB0">
        <w:rPr>
          <w:rFonts w:ascii="Segoe UI" w:hAnsi="Segoe UI" w:cs="Segoe UI"/>
          <w:sz w:val="18"/>
        </w:rPr>
        <w:t xml:space="preserve"> V případě projektových schémat se jedná o zpracování dílčích žádostí konečných příjemců v daných IS – JDP AOPK, AIS SFŽP apod.</w:t>
      </w:r>
    </w:p>
  </w:footnote>
  <w:footnote w:id="5">
    <w:p w14:paraId="0E3F7A23" w14:textId="77777777" w:rsidR="00545779" w:rsidRPr="00A90969" w:rsidRDefault="00545779" w:rsidP="00F655D3">
      <w:pPr>
        <w:pStyle w:val="Textpoznpodarou"/>
        <w:rPr>
          <w:rFonts w:ascii="Segoe UI" w:hAnsi="Segoe UI" w:cs="Segoe UI"/>
        </w:rPr>
      </w:pPr>
      <w:r w:rsidRPr="00507AB0">
        <w:rPr>
          <w:rStyle w:val="Znakapoznpodarou"/>
          <w:rFonts w:ascii="Segoe UI" w:eastAsiaTheme="majorEastAsia" w:hAnsi="Segoe UI" w:cs="Segoe UI"/>
          <w:sz w:val="18"/>
        </w:rPr>
        <w:footnoteRef/>
      </w:r>
      <w:r w:rsidRPr="00A90969">
        <w:rPr>
          <w:rFonts w:ascii="Segoe UI" w:eastAsiaTheme="majorEastAsia" w:hAnsi="Segoe UI" w:cs="Segoe UI"/>
          <w:sz w:val="18"/>
          <w:szCs w:val="18"/>
        </w:rPr>
        <w:t xml:space="preserve"> V souladu s </w:t>
      </w:r>
      <w:hyperlink r:id="rId2" w:tooltip="https://www.mpo.cz/assets/cz/stavebnictvi-a-suroviny/stavebni-vyrobky/2017/10/Koncept-vetrani_KV-final-HKCR.pdf" w:history="1">
        <w:r w:rsidRPr="00A90969">
          <w:rPr>
            <w:rStyle w:val="Hypertextovodkaz"/>
            <w:rFonts w:ascii="Segoe UI" w:eastAsiaTheme="majorEastAsia" w:hAnsi="Segoe UI" w:cs="Segoe UI"/>
            <w:i/>
            <w:sz w:val="18"/>
            <w:szCs w:val="18"/>
          </w:rPr>
          <w:t>Konceptem větrání</w:t>
        </w:r>
      </w:hyperlink>
      <w:r w:rsidRPr="00A90969">
        <w:rPr>
          <w:rFonts w:ascii="Segoe UI" w:eastAsiaTheme="majorEastAsia" w:hAnsi="Segoe UI" w:cs="Segoe UI"/>
          <w:sz w:val="18"/>
          <w:szCs w:val="18"/>
        </w:rPr>
        <w:t>.</w:t>
      </w:r>
    </w:p>
  </w:footnote>
  <w:footnote w:id="6">
    <w:p w14:paraId="0CC10555" w14:textId="3ABF3FD2" w:rsidR="00545779" w:rsidRPr="00507AB0" w:rsidRDefault="00545779" w:rsidP="00507AB0">
      <w:pPr>
        <w:spacing w:after="0" w:line="240" w:lineRule="auto"/>
        <w:jc w:val="both"/>
      </w:pPr>
      <w:r w:rsidRPr="00507AB0">
        <w:rPr>
          <w:rStyle w:val="Znakapoznpodarou"/>
          <w:rFonts w:ascii="Segoe UI" w:hAnsi="Segoe UI" w:cs="Segoe UI"/>
          <w:sz w:val="18"/>
          <w:szCs w:val="18"/>
        </w:rPr>
        <w:footnoteRef/>
      </w:r>
      <w:r w:rsidRPr="00507AB0">
        <w:rPr>
          <w:rFonts w:ascii="Segoe UI" w:hAnsi="Segoe UI" w:cs="Segoe UI"/>
          <w:sz w:val="18"/>
          <w:szCs w:val="18"/>
        </w:rPr>
        <w:t xml:space="preserve"> Pro určení, zda se jedná o operaci nepřesahující 200 000 EUR je rozhodující přepočet částky v EUR dle měsíčního kurzu Evropské komise platného v den vydání právního aktu. V případě, kdy po vydání právního aktu o poskytnutí / převodu podpory dojde k překročení této hodnoty, a to bez ohledu na důvod (např. dodatečné navýšení rozsahu projektu, zvýšení cen) nebo v případě, kdy projekt, jehož plánovaná výše celkových nákladů převyšovala 200 000 EUR a v průběhu realizace projektu došlo k jejímu snížení pod 200 000 EUR, nebude mít daná okolnost vliv na formu financování operace stanovenou v právním aktu o poskytnutí / převodu podpory.</w:t>
      </w:r>
    </w:p>
  </w:footnote>
  <w:footnote w:id="7">
    <w:p w14:paraId="161DFF69" w14:textId="7BEB3135" w:rsidR="00545779" w:rsidRPr="00C85571" w:rsidRDefault="00545779" w:rsidP="00C85571">
      <w:pPr>
        <w:spacing w:after="0" w:line="240" w:lineRule="auto"/>
        <w:jc w:val="both"/>
        <w:rPr>
          <w:rFonts w:ascii="Segoe UI" w:hAnsi="Segoe UI" w:cs="Segoe UI"/>
          <w:b/>
          <w:sz w:val="32"/>
        </w:rPr>
      </w:pPr>
      <w:r w:rsidRPr="00507AB0">
        <w:rPr>
          <w:rStyle w:val="Znakapoznpodarou"/>
          <w:rFonts w:ascii="Segoe UI" w:hAnsi="Segoe UI" w:cs="Segoe UI"/>
          <w:sz w:val="18"/>
          <w:szCs w:val="18"/>
        </w:rPr>
        <w:footnoteRef/>
      </w:r>
      <w:r w:rsidRPr="00507AB0">
        <w:rPr>
          <w:rFonts w:ascii="Segoe UI" w:hAnsi="Segoe UI" w:cs="Segoe UI"/>
          <w:sz w:val="18"/>
          <w:szCs w:val="18"/>
        </w:rPr>
        <w:t xml:space="preserve"> Metodické nastavení a proces administrace projektů konečných příjemců jsou popsány v samostatném dokumentu AOPK ČR tzv. Příručka Agentury ochrany přírody a krajiny České republiky pro Operační program životního prostředí 2021+/Zjednodušené metody vykazování.</w:t>
      </w:r>
    </w:p>
  </w:footnote>
  <w:footnote w:id="8">
    <w:p w14:paraId="51E2E54A" w14:textId="1CDA9BFA" w:rsidR="00545779" w:rsidRPr="000A0B48" w:rsidRDefault="00545779">
      <w:pPr>
        <w:pStyle w:val="Textpoznpodarou"/>
        <w:rPr>
          <w:rFonts w:ascii="Segoe UI" w:hAnsi="Segoe UI" w:cs="Segoe UI"/>
          <w:sz w:val="18"/>
          <w:szCs w:val="18"/>
        </w:rPr>
      </w:pPr>
      <w:r>
        <w:rPr>
          <w:rStyle w:val="Znakapoznpodarou"/>
        </w:rPr>
        <w:footnoteRef/>
      </w:r>
      <w:r>
        <w:t xml:space="preserve"> </w:t>
      </w:r>
      <w:r w:rsidRPr="000A0B48">
        <w:rPr>
          <w:rFonts w:ascii="Segoe UI" w:hAnsi="Segoe UI" w:cs="Segoe UI"/>
          <w:sz w:val="18"/>
          <w:szCs w:val="18"/>
        </w:rPr>
        <w:t>Elektronický formulář bude žadatelům k dispozici před vyhlášením výzvy.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97DB" w14:textId="231BEA00" w:rsidR="00545779" w:rsidRDefault="00545779">
    <w:pPr>
      <w:pStyle w:val="Zhlav"/>
    </w:pPr>
    <w:r w:rsidRPr="00E42973">
      <w:rPr>
        <w:noProof/>
        <w:lang w:eastAsia="cs-CZ"/>
      </w:rPr>
      <w:drawing>
        <wp:inline distT="0" distB="0" distL="0" distR="0" wp14:anchorId="3D9F3A6C" wp14:editId="6812E73F">
          <wp:extent cx="5760720" cy="4191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9100"/>
                  </a:xfrm>
                  <a:prstGeom prst="rect">
                    <a:avLst/>
                  </a:prstGeom>
                  <a:noFill/>
                  <a:ln>
                    <a:noFill/>
                  </a:ln>
                </pic:spPr>
              </pic:pic>
            </a:graphicData>
          </a:graphic>
        </wp:inline>
      </w:drawing>
    </w:r>
  </w:p>
  <w:p w14:paraId="056D430A" w14:textId="77777777" w:rsidR="00545779" w:rsidRDefault="005457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1B2D810"/>
    <w:lvl w:ilvl="0">
      <w:numFmt w:val="bullet"/>
      <w:lvlText w:val="*"/>
      <w:lvlJc w:val="left"/>
    </w:lvl>
  </w:abstractNum>
  <w:abstractNum w:abstractNumId="1" w15:restartNumberingAfterBreak="0">
    <w:nsid w:val="00000002"/>
    <w:multiLevelType w:val="singleLevel"/>
    <w:tmpl w:val="A678D9EA"/>
    <w:name w:val="WW8Num2"/>
    <w:lvl w:ilvl="0">
      <w:start w:val="1"/>
      <w:numFmt w:val="bullet"/>
      <w:lvlText w:val="-"/>
      <w:lvlJc w:val="left"/>
      <w:pPr>
        <w:tabs>
          <w:tab w:val="num" w:pos="0"/>
        </w:tabs>
        <w:ind w:left="720" w:hanging="360"/>
      </w:pPr>
      <w:rPr>
        <w:rFonts w:ascii="Arial" w:hAnsi="Arial" w:cs="Arial" w:hint="default"/>
        <w:color w:val="auto"/>
        <w:sz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color w:val="0070C0"/>
      </w:rPr>
    </w:lvl>
  </w:abstractNum>
  <w:abstractNum w:abstractNumId="3" w15:restartNumberingAfterBreak="0">
    <w:nsid w:val="02B45FD6"/>
    <w:multiLevelType w:val="hybridMultilevel"/>
    <w:tmpl w:val="763AED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AE5795"/>
    <w:multiLevelType w:val="hybridMultilevel"/>
    <w:tmpl w:val="4AFC018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FB5DA4"/>
    <w:multiLevelType w:val="hybridMultilevel"/>
    <w:tmpl w:val="372C199A"/>
    <w:lvl w:ilvl="0" w:tplc="5A106E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05643E"/>
    <w:multiLevelType w:val="hybridMultilevel"/>
    <w:tmpl w:val="763AED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3B2136"/>
    <w:multiLevelType w:val="hybridMultilevel"/>
    <w:tmpl w:val="0E2294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91731F"/>
    <w:multiLevelType w:val="hybridMultilevel"/>
    <w:tmpl w:val="9AECDBA6"/>
    <w:lvl w:ilvl="0" w:tplc="D2AC93AA">
      <w:start w:val="1"/>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E401A8"/>
    <w:multiLevelType w:val="hybridMultilevel"/>
    <w:tmpl w:val="73B46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3C3F28"/>
    <w:multiLevelType w:val="hybridMultilevel"/>
    <w:tmpl w:val="30FE0244"/>
    <w:lvl w:ilvl="0" w:tplc="4C62D352">
      <w:start w:val="1"/>
      <w:numFmt w:val="bullet"/>
      <w:lvlText w:val=""/>
      <w:lvlJc w:val="left"/>
      <w:pPr>
        <w:ind w:left="1080" w:hanging="360"/>
      </w:pPr>
      <w:rPr>
        <w:rFonts w:ascii="Symbol" w:hAnsi="Symbol" w:hint="default"/>
      </w:rPr>
    </w:lvl>
    <w:lvl w:ilvl="1" w:tplc="9DCAD1F6">
      <w:start w:val="1"/>
      <w:numFmt w:val="bullet"/>
      <w:lvlText w:val="o"/>
      <w:lvlJc w:val="left"/>
      <w:pPr>
        <w:ind w:left="1800" w:hanging="360"/>
      </w:pPr>
      <w:rPr>
        <w:rFonts w:ascii="Courier New" w:hAnsi="Courier New" w:cs="Courier New" w:hint="default"/>
      </w:rPr>
    </w:lvl>
    <w:lvl w:ilvl="2" w:tplc="6AAE36F2">
      <w:start w:val="1"/>
      <w:numFmt w:val="bullet"/>
      <w:lvlText w:val=""/>
      <w:lvlJc w:val="left"/>
      <w:pPr>
        <w:ind w:left="2520" w:hanging="360"/>
      </w:pPr>
      <w:rPr>
        <w:rFonts w:ascii="Wingdings" w:hAnsi="Wingdings" w:hint="default"/>
      </w:rPr>
    </w:lvl>
    <w:lvl w:ilvl="3" w:tplc="2DE63CFA">
      <w:start w:val="1"/>
      <w:numFmt w:val="bullet"/>
      <w:lvlText w:val=""/>
      <w:lvlJc w:val="left"/>
      <w:pPr>
        <w:ind w:left="3240" w:hanging="360"/>
      </w:pPr>
      <w:rPr>
        <w:rFonts w:ascii="Symbol" w:hAnsi="Symbol" w:hint="default"/>
      </w:rPr>
    </w:lvl>
    <w:lvl w:ilvl="4" w:tplc="A918850A">
      <w:start w:val="1"/>
      <w:numFmt w:val="bullet"/>
      <w:lvlText w:val="o"/>
      <w:lvlJc w:val="left"/>
      <w:pPr>
        <w:ind w:left="3960" w:hanging="360"/>
      </w:pPr>
      <w:rPr>
        <w:rFonts w:ascii="Courier New" w:hAnsi="Courier New" w:cs="Courier New" w:hint="default"/>
      </w:rPr>
    </w:lvl>
    <w:lvl w:ilvl="5" w:tplc="44003016">
      <w:start w:val="1"/>
      <w:numFmt w:val="bullet"/>
      <w:lvlText w:val=""/>
      <w:lvlJc w:val="left"/>
      <w:pPr>
        <w:ind w:left="4680" w:hanging="360"/>
      </w:pPr>
      <w:rPr>
        <w:rFonts w:ascii="Wingdings" w:hAnsi="Wingdings" w:hint="default"/>
      </w:rPr>
    </w:lvl>
    <w:lvl w:ilvl="6" w:tplc="415AAED4">
      <w:start w:val="1"/>
      <w:numFmt w:val="bullet"/>
      <w:lvlText w:val=""/>
      <w:lvlJc w:val="left"/>
      <w:pPr>
        <w:ind w:left="5400" w:hanging="360"/>
      </w:pPr>
      <w:rPr>
        <w:rFonts w:ascii="Symbol" w:hAnsi="Symbol" w:hint="default"/>
      </w:rPr>
    </w:lvl>
    <w:lvl w:ilvl="7" w:tplc="91340006">
      <w:start w:val="1"/>
      <w:numFmt w:val="bullet"/>
      <w:lvlText w:val="o"/>
      <w:lvlJc w:val="left"/>
      <w:pPr>
        <w:ind w:left="6120" w:hanging="360"/>
      </w:pPr>
      <w:rPr>
        <w:rFonts w:ascii="Courier New" w:hAnsi="Courier New" w:cs="Courier New" w:hint="default"/>
      </w:rPr>
    </w:lvl>
    <w:lvl w:ilvl="8" w:tplc="42B81CE2">
      <w:start w:val="1"/>
      <w:numFmt w:val="bullet"/>
      <w:lvlText w:val=""/>
      <w:lvlJc w:val="left"/>
      <w:pPr>
        <w:ind w:left="6840" w:hanging="360"/>
      </w:pPr>
      <w:rPr>
        <w:rFonts w:ascii="Wingdings" w:hAnsi="Wingdings" w:hint="default"/>
      </w:rPr>
    </w:lvl>
  </w:abstractNum>
  <w:abstractNum w:abstractNumId="11" w15:restartNumberingAfterBreak="0">
    <w:nsid w:val="40065BAA"/>
    <w:multiLevelType w:val="hybridMultilevel"/>
    <w:tmpl w:val="871E29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E01345"/>
    <w:multiLevelType w:val="hybridMultilevel"/>
    <w:tmpl w:val="D7AA4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4E09E6"/>
    <w:multiLevelType w:val="hybridMultilevel"/>
    <w:tmpl w:val="E8EE8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3263C5"/>
    <w:multiLevelType w:val="hybridMultilevel"/>
    <w:tmpl w:val="9DA8A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53760AF"/>
    <w:multiLevelType w:val="hybridMultilevel"/>
    <w:tmpl w:val="871E29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977ABD"/>
    <w:multiLevelType w:val="hybridMultilevel"/>
    <w:tmpl w:val="50DA50EE"/>
    <w:lvl w:ilvl="0" w:tplc="A8C2978C">
      <w:numFmt w:val="bullet"/>
      <w:lvlText w:val="-"/>
      <w:lvlJc w:val="left"/>
      <w:pPr>
        <w:ind w:left="720" w:hanging="360"/>
      </w:pPr>
      <w:rPr>
        <w:rFonts w:ascii="Segoe UI" w:eastAsiaTheme="minorHAnsi"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50A6EA8"/>
    <w:multiLevelType w:val="multilevel"/>
    <w:tmpl w:val="D9A2CCBE"/>
    <w:lvl w:ilvl="0">
      <w:start w:val="1"/>
      <w:numFmt w:val="upperLetter"/>
      <w:lvlText w:val="%1."/>
      <w:lvlJc w:val="left"/>
      <w:pPr>
        <w:tabs>
          <w:tab w:val="num" w:pos="720"/>
        </w:tabs>
        <w:ind w:left="720" w:hanging="720"/>
      </w:pPr>
      <w:rPr>
        <w:b/>
      </w:rPr>
    </w:lvl>
    <w:lvl w:ilvl="1">
      <w:start w:val="1"/>
      <w:numFmt w:val="decimal"/>
      <w:lvlText w:val="%2."/>
      <w:lvlJc w:val="left"/>
      <w:pPr>
        <w:tabs>
          <w:tab w:val="num" w:pos="1440"/>
        </w:tabs>
        <w:ind w:left="1440" w:hanging="720"/>
      </w:pPr>
      <w:rPr>
        <w:b/>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7AC0299"/>
    <w:multiLevelType w:val="hybridMultilevel"/>
    <w:tmpl w:val="639CDC88"/>
    <w:lvl w:ilvl="0" w:tplc="CA444F5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D116DE3"/>
    <w:multiLevelType w:val="hybridMultilevel"/>
    <w:tmpl w:val="CB724E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9"/>
  </w:num>
  <w:num w:numId="5">
    <w:abstractNumId w:val="14"/>
  </w:num>
  <w:num w:numId="6">
    <w:abstractNumId w:val="6"/>
  </w:num>
  <w:num w:numId="7">
    <w:abstractNumId w:val="3"/>
  </w:num>
  <w:num w:numId="8">
    <w:abstractNumId w:val="7"/>
  </w:num>
  <w:num w:numId="9">
    <w:abstractNumId w:val="10"/>
  </w:num>
  <w:num w:numId="10">
    <w:abstractNumId w:val="19"/>
  </w:num>
  <w:num w:numId="11">
    <w:abstractNumId w:val="12"/>
  </w:num>
  <w:num w:numId="12">
    <w:abstractNumId w:val="18"/>
  </w:num>
  <w:num w:numId="13">
    <w:abstractNumId w:val="17"/>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16"/>
  </w:num>
  <w:num w:numId="21">
    <w:abstractNumId w:val="0"/>
    <w:lvlOverride w:ilvl="0">
      <w:lvl w:ilvl="0">
        <w:numFmt w:val="bullet"/>
        <w:lvlText w:val=""/>
        <w:legacy w:legacy="1" w:legacySpace="0" w:legacyIndent="0"/>
        <w:lvlJc w:val="left"/>
        <w:rPr>
          <w:rFonts w:ascii="Symbol" w:hAnsi="Symbol" w:hint="default"/>
          <w:sz w:val="22"/>
        </w:rPr>
      </w:lvl>
    </w:lvlOverride>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7D"/>
    <w:rsid w:val="000077B2"/>
    <w:rsid w:val="00012A6C"/>
    <w:rsid w:val="0001324F"/>
    <w:rsid w:val="00022D0C"/>
    <w:rsid w:val="00023B6E"/>
    <w:rsid w:val="000245DF"/>
    <w:rsid w:val="00024E42"/>
    <w:rsid w:val="00034ADE"/>
    <w:rsid w:val="000403BE"/>
    <w:rsid w:val="0004187C"/>
    <w:rsid w:val="0004262D"/>
    <w:rsid w:val="00045554"/>
    <w:rsid w:val="0006693F"/>
    <w:rsid w:val="000722D3"/>
    <w:rsid w:val="00077877"/>
    <w:rsid w:val="00080711"/>
    <w:rsid w:val="00082AEA"/>
    <w:rsid w:val="0009176C"/>
    <w:rsid w:val="000A0B48"/>
    <w:rsid w:val="000A27C5"/>
    <w:rsid w:val="000A3517"/>
    <w:rsid w:val="000A5EA3"/>
    <w:rsid w:val="000B6A3E"/>
    <w:rsid w:val="000C0F3C"/>
    <w:rsid w:val="000C7579"/>
    <w:rsid w:val="000E76B0"/>
    <w:rsid w:val="000F6AAC"/>
    <w:rsid w:val="000F6D88"/>
    <w:rsid w:val="00105067"/>
    <w:rsid w:val="001104C6"/>
    <w:rsid w:val="00113BF8"/>
    <w:rsid w:val="001248DC"/>
    <w:rsid w:val="00134B8A"/>
    <w:rsid w:val="0015025A"/>
    <w:rsid w:val="00171D76"/>
    <w:rsid w:val="00193D19"/>
    <w:rsid w:val="001A1BB2"/>
    <w:rsid w:val="001B0F58"/>
    <w:rsid w:val="001B44BF"/>
    <w:rsid w:val="001C41AD"/>
    <w:rsid w:val="001C4F97"/>
    <w:rsid w:val="001C5F58"/>
    <w:rsid w:val="001D243D"/>
    <w:rsid w:val="001D714E"/>
    <w:rsid w:val="001E04AF"/>
    <w:rsid w:val="001F143F"/>
    <w:rsid w:val="001F3114"/>
    <w:rsid w:val="001F39F4"/>
    <w:rsid w:val="001F79B3"/>
    <w:rsid w:val="001F7C90"/>
    <w:rsid w:val="002129FA"/>
    <w:rsid w:val="00212CC1"/>
    <w:rsid w:val="002155F2"/>
    <w:rsid w:val="00221F1C"/>
    <w:rsid w:val="00223355"/>
    <w:rsid w:val="0023257D"/>
    <w:rsid w:val="00242843"/>
    <w:rsid w:val="00255E36"/>
    <w:rsid w:val="00281FC6"/>
    <w:rsid w:val="00282033"/>
    <w:rsid w:val="00282845"/>
    <w:rsid w:val="002830DA"/>
    <w:rsid w:val="00286DCA"/>
    <w:rsid w:val="002A396C"/>
    <w:rsid w:val="002A4741"/>
    <w:rsid w:val="002B1F67"/>
    <w:rsid w:val="002B28F7"/>
    <w:rsid w:val="002C6C21"/>
    <w:rsid w:val="002D0D47"/>
    <w:rsid w:val="002E35D1"/>
    <w:rsid w:val="002F0BD7"/>
    <w:rsid w:val="002F6816"/>
    <w:rsid w:val="002F6B9F"/>
    <w:rsid w:val="003169FC"/>
    <w:rsid w:val="003316FA"/>
    <w:rsid w:val="00350866"/>
    <w:rsid w:val="00350BCA"/>
    <w:rsid w:val="00351808"/>
    <w:rsid w:val="003645D2"/>
    <w:rsid w:val="00383A54"/>
    <w:rsid w:val="0039161F"/>
    <w:rsid w:val="003A0302"/>
    <w:rsid w:val="003A3531"/>
    <w:rsid w:val="003B03B5"/>
    <w:rsid w:val="003B28B1"/>
    <w:rsid w:val="003B49B6"/>
    <w:rsid w:val="003B7262"/>
    <w:rsid w:val="003C0D0C"/>
    <w:rsid w:val="003C64FE"/>
    <w:rsid w:val="003D00A5"/>
    <w:rsid w:val="003D7DB0"/>
    <w:rsid w:val="003E31D7"/>
    <w:rsid w:val="003F0B88"/>
    <w:rsid w:val="003F1CB5"/>
    <w:rsid w:val="003F6DBF"/>
    <w:rsid w:val="004011D3"/>
    <w:rsid w:val="00411ADF"/>
    <w:rsid w:val="00415A7D"/>
    <w:rsid w:val="00420C9E"/>
    <w:rsid w:val="0042312E"/>
    <w:rsid w:val="004412EE"/>
    <w:rsid w:val="00453B30"/>
    <w:rsid w:val="00457AA2"/>
    <w:rsid w:val="0046392F"/>
    <w:rsid w:val="00465F66"/>
    <w:rsid w:val="00465F98"/>
    <w:rsid w:val="00467635"/>
    <w:rsid w:val="004720F2"/>
    <w:rsid w:val="0047377C"/>
    <w:rsid w:val="004A3454"/>
    <w:rsid w:val="004B0667"/>
    <w:rsid w:val="004B1044"/>
    <w:rsid w:val="004B4026"/>
    <w:rsid w:val="004C0A9D"/>
    <w:rsid w:val="004C7E9E"/>
    <w:rsid w:val="004D39EF"/>
    <w:rsid w:val="004E2E94"/>
    <w:rsid w:val="004E6F9B"/>
    <w:rsid w:val="00507AB0"/>
    <w:rsid w:val="005265C0"/>
    <w:rsid w:val="00531AC3"/>
    <w:rsid w:val="00545779"/>
    <w:rsid w:val="00555393"/>
    <w:rsid w:val="005670C7"/>
    <w:rsid w:val="00572EC9"/>
    <w:rsid w:val="00580C65"/>
    <w:rsid w:val="00582D7E"/>
    <w:rsid w:val="00583566"/>
    <w:rsid w:val="00585504"/>
    <w:rsid w:val="00587909"/>
    <w:rsid w:val="00590441"/>
    <w:rsid w:val="005B155D"/>
    <w:rsid w:val="005C4302"/>
    <w:rsid w:val="005D535B"/>
    <w:rsid w:val="005E07FF"/>
    <w:rsid w:val="005E38A4"/>
    <w:rsid w:val="005F1C50"/>
    <w:rsid w:val="005F21B2"/>
    <w:rsid w:val="005F75A6"/>
    <w:rsid w:val="005F7932"/>
    <w:rsid w:val="00605356"/>
    <w:rsid w:val="00612320"/>
    <w:rsid w:val="00631533"/>
    <w:rsid w:val="006357B0"/>
    <w:rsid w:val="00643118"/>
    <w:rsid w:val="006440CD"/>
    <w:rsid w:val="00644ACF"/>
    <w:rsid w:val="0064733C"/>
    <w:rsid w:val="00647345"/>
    <w:rsid w:val="00650D93"/>
    <w:rsid w:val="00665A17"/>
    <w:rsid w:val="0066604D"/>
    <w:rsid w:val="00674E61"/>
    <w:rsid w:val="006819C0"/>
    <w:rsid w:val="00681CEF"/>
    <w:rsid w:val="006A6E94"/>
    <w:rsid w:val="006C6014"/>
    <w:rsid w:val="006C7158"/>
    <w:rsid w:val="006D1076"/>
    <w:rsid w:val="006D553E"/>
    <w:rsid w:val="006D5D32"/>
    <w:rsid w:val="006D61E3"/>
    <w:rsid w:val="006E490E"/>
    <w:rsid w:val="006F3665"/>
    <w:rsid w:val="007057A9"/>
    <w:rsid w:val="007162C8"/>
    <w:rsid w:val="00717B57"/>
    <w:rsid w:val="00722B7E"/>
    <w:rsid w:val="00722F51"/>
    <w:rsid w:val="007434AC"/>
    <w:rsid w:val="00743611"/>
    <w:rsid w:val="00743DF9"/>
    <w:rsid w:val="00755E42"/>
    <w:rsid w:val="00761359"/>
    <w:rsid w:val="0076336C"/>
    <w:rsid w:val="007A5B99"/>
    <w:rsid w:val="007B3077"/>
    <w:rsid w:val="007B3AF7"/>
    <w:rsid w:val="007B3B50"/>
    <w:rsid w:val="007E4B2F"/>
    <w:rsid w:val="007F7F0A"/>
    <w:rsid w:val="008025B4"/>
    <w:rsid w:val="0082023F"/>
    <w:rsid w:val="00824739"/>
    <w:rsid w:val="00831001"/>
    <w:rsid w:val="00834B56"/>
    <w:rsid w:val="00840594"/>
    <w:rsid w:val="00842E22"/>
    <w:rsid w:val="00845E17"/>
    <w:rsid w:val="00852942"/>
    <w:rsid w:val="00853650"/>
    <w:rsid w:val="00857CC9"/>
    <w:rsid w:val="00862EBB"/>
    <w:rsid w:val="0087268D"/>
    <w:rsid w:val="00885613"/>
    <w:rsid w:val="00885ABC"/>
    <w:rsid w:val="008871D6"/>
    <w:rsid w:val="008B7851"/>
    <w:rsid w:val="008C0980"/>
    <w:rsid w:val="008D64BC"/>
    <w:rsid w:val="008E25D3"/>
    <w:rsid w:val="008E2937"/>
    <w:rsid w:val="008F159C"/>
    <w:rsid w:val="008F1F5C"/>
    <w:rsid w:val="008F2006"/>
    <w:rsid w:val="008F4CE5"/>
    <w:rsid w:val="008F50BF"/>
    <w:rsid w:val="008F714C"/>
    <w:rsid w:val="009061B5"/>
    <w:rsid w:val="009247F2"/>
    <w:rsid w:val="00926889"/>
    <w:rsid w:val="009276F8"/>
    <w:rsid w:val="0093091E"/>
    <w:rsid w:val="00931440"/>
    <w:rsid w:val="00932F1A"/>
    <w:rsid w:val="00936912"/>
    <w:rsid w:val="00947614"/>
    <w:rsid w:val="00961E73"/>
    <w:rsid w:val="009733B2"/>
    <w:rsid w:val="0097437B"/>
    <w:rsid w:val="00996DDB"/>
    <w:rsid w:val="009A2415"/>
    <w:rsid w:val="009B55D7"/>
    <w:rsid w:val="009B6E0A"/>
    <w:rsid w:val="009B750D"/>
    <w:rsid w:val="009D5A75"/>
    <w:rsid w:val="009D6816"/>
    <w:rsid w:val="009E0A9C"/>
    <w:rsid w:val="009E64BC"/>
    <w:rsid w:val="009F0C3F"/>
    <w:rsid w:val="009F6F12"/>
    <w:rsid w:val="00A07A24"/>
    <w:rsid w:val="00A16981"/>
    <w:rsid w:val="00A225DC"/>
    <w:rsid w:val="00A309D7"/>
    <w:rsid w:val="00A53A2F"/>
    <w:rsid w:val="00A61B2C"/>
    <w:rsid w:val="00A61E35"/>
    <w:rsid w:val="00A621D5"/>
    <w:rsid w:val="00A63154"/>
    <w:rsid w:val="00A63EBC"/>
    <w:rsid w:val="00A72F8C"/>
    <w:rsid w:val="00A833DF"/>
    <w:rsid w:val="00A90969"/>
    <w:rsid w:val="00AA08E7"/>
    <w:rsid w:val="00AD0057"/>
    <w:rsid w:val="00AD7F0D"/>
    <w:rsid w:val="00AE11FB"/>
    <w:rsid w:val="00AE5440"/>
    <w:rsid w:val="00AE5859"/>
    <w:rsid w:val="00AF0397"/>
    <w:rsid w:val="00B0638E"/>
    <w:rsid w:val="00B1355C"/>
    <w:rsid w:val="00B20772"/>
    <w:rsid w:val="00B47FEA"/>
    <w:rsid w:val="00B53082"/>
    <w:rsid w:val="00B64554"/>
    <w:rsid w:val="00B720BE"/>
    <w:rsid w:val="00B75450"/>
    <w:rsid w:val="00B8093B"/>
    <w:rsid w:val="00B90BDB"/>
    <w:rsid w:val="00BA533D"/>
    <w:rsid w:val="00BA6968"/>
    <w:rsid w:val="00BB4472"/>
    <w:rsid w:val="00BC6E1F"/>
    <w:rsid w:val="00BD0381"/>
    <w:rsid w:val="00BD262E"/>
    <w:rsid w:val="00BD598A"/>
    <w:rsid w:val="00BD689F"/>
    <w:rsid w:val="00BD7933"/>
    <w:rsid w:val="00BE1B2B"/>
    <w:rsid w:val="00BE7608"/>
    <w:rsid w:val="00BE77D3"/>
    <w:rsid w:val="00BF113E"/>
    <w:rsid w:val="00BF5726"/>
    <w:rsid w:val="00C22C17"/>
    <w:rsid w:val="00C25297"/>
    <w:rsid w:val="00C343D2"/>
    <w:rsid w:val="00C351A7"/>
    <w:rsid w:val="00C420F8"/>
    <w:rsid w:val="00C440CD"/>
    <w:rsid w:val="00C45E4E"/>
    <w:rsid w:val="00C51648"/>
    <w:rsid w:val="00C5652E"/>
    <w:rsid w:val="00C56884"/>
    <w:rsid w:val="00C649E7"/>
    <w:rsid w:val="00C70B9D"/>
    <w:rsid w:val="00C71D95"/>
    <w:rsid w:val="00C83E51"/>
    <w:rsid w:val="00C85571"/>
    <w:rsid w:val="00C858A1"/>
    <w:rsid w:val="00C87A14"/>
    <w:rsid w:val="00CB101F"/>
    <w:rsid w:val="00CB5626"/>
    <w:rsid w:val="00CC2AD6"/>
    <w:rsid w:val="00CC4749"/>
    <w:rsid w:val="00CF2C75"/>
    <w:rsid w:val="00CF4F8B"/>
    <w:rsid w:val="00D052C2"/>
    <w:rsid w:val="00D05DED"/>
    <w:rsid w:val="00D22A9C"/>
    <w:rsid w:val="00D231EA"/>
    <w:rsid w:val="00D242BF"/>
    <w:rsid w:val="00D3038B"/>
    <w:rsid w:val="00D32EDD"/>
    <w:rsid w:val="00D3372B"/>
    <w:rsid w:val="00D34E50"/>
    <w:rsid w:val="00D37483"/>
    <w:rsid w:val="00D474BC"/>
    <w:rsid w:val="00D538DA"/>
    <w:rsid w:val="00D538E2"/>
    <w:rsid w:val="00D54FB7"/>
    <w:rsid w:val="00D66487"/>
    <w:rsid w:val="00D71A22"/>
    <w:rsid w:val="00D7541D"/>
    <w:rsid w:val="00D770B5"/>
    <w:rsid w:val="00D82561"/>
    <w:rsid w:val="00D87B81"/>
    <w:rsid w:val="00D944C4"/>
    <w:rsid w:val="00D96EBA"/>
    <w:rsid w:val="00DA3162"/>
    <w:rsid w:val="00DA340B"/>
    <w:rsid w:val="00DA62AC"/>
    <w:rsid w:val="00DB06CB"/>
    <w:rsid w:val="00DC4D5C"/>
    <w:rsid w:val="00DD71E1"/>
    <w:rsid w:val="00DE16AF"/>
    <w:rsid w:val="00DE1857"/>
    <w:rsid w:val="00DF331F"/>
    <w:rsid w:val="00E0436F"/>
    <w:rsid w:val="00E048A1"/>
    <w:rsid w:val="00E160E0"/>
    <w:rsid w:val="00E20877"/>
    <w:rsid w:val="00E24F36"/>
    <w:rsid w:val="00E27404"/>
    <w:rsid w:val="00E42973"/>
    <w:rsid w:val="00E66CA1"/>
    <w:rsid w:val="00EA0BFB"/>
    <w:rsid w:val="00EA53C1"/>
    <w:rsid w:val="00EB0A1A"/>
    <w:rsid w:val="00EB1C4A"/>
    <w:rsid w:val="00EB387A"/>
    <w:rsid w:val="00EB74C1"/>
    <w:rsid w:val="00EE6603"/>
    <w:rsid w:val="00EE6A3E"/>
    <w:rsid w:val="00EF2663"/>
    <w:rsid w:val="00F050D9"/>
    <w:rsid w:val="00F06261"/>
    <w:rsid w:val="00F34475"/>
    <w:rsid w:val="00F42F15"/>
    <w:rsid w:val="00F44883"/>
    <w:rsid w:val="00F50F41"/>
    <w:rsid w:val="00F52779"/>
    <w:rsid w:val="00F54AE3"/>
    <w:rsid w:val="00F54EF2"/>
    <w:rsid w:val="00F5527E"/>
    <w:rsid w:val="00F56DEA"/>
    <w:rsid w:val="00F655D3"/>
    <w:rsid w:val="00F80463"/>
    <w:rsid w:val="00F83FC6"/>
    <w:rsid w:val="00F97F01"/>
    <w:rsid w:val="00FA67B4"/>
    <w:rsid w:val="00FB5DB6"/>
    <w:rsid w:val="00FC2D2E"/>
    <w:rsid w:val="00FE7B47"/>
    <w:rsid w:val="00FF6F3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91CD"/>
  <w15:docId w15:val="{B8408BC0-3CF9-4337-AD99-197B1063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B0A1A"/>
  </w:style>
  <w:style w:type="paragraph" w:styleId="Nadpis1">
    <w:name w:val="heading 1"/>
    <w:basedOn w:val="Normln"/>
    <w:next w:val="Normln"/>
    <w:link w:val="Nadpis1Char"/>
    <w:qFormat/>
    <w:rsid w:val="003D00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0132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D00A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rsid w:val="0001324F"/>
    <w:rPr>
      <w:rFonts w:asciiTheme="majorHAnsi" w:eastAsiaTheme="majorEastAsia" w:hAnsiTheme="majorHAnsi" w:cstheme="majorBidi"/>
      <w:color w:val="2E74B5" w:themeColor="accent1" w:themeShade="BF"/>
      <w:sz w:val="26"/>
      <w:szCs w:val="26"/>
    </w:rPr>
  </w:style>
  <w:style w:type="paragraph" w:styleId="Odstavecseseznamem">
    <w:name w:val="List Paragraph"/>
    <w:aliases w:val="Nad,Odstavec cíl se seznamem,Odstavec se seznamem5,Odstavec_muj,Odstavec se seznamem1,_Odstavec se seznamem,Seznam - odrážky,Conclusion de partie,Fiche List Paragraph,List Paragraph (Czech Tourism),Název grafu,nad 1,List Paragraph"/>
    <w:basedOn w:val="Normln"/>
    <w:link w:val="OdstavecseseznamemChar"/>
    <w:uiPriority w:val="34"/>
    <w:qFormat/>
    <w:rsid w:val="00650D93"/>
    <w:pPr>
      <w:ind w:left="720"/>
      <w:contextualSpacing/>
    </w:pPr>
  </w:style>
  <w:style w:type="character" w:customStyle="1" w:styleId="OdstavecseseznamemChar">
    <w:name w:val="Odstavec se seznamem Char"/>
    <w:aliases w:val="Nad Char,Odstavec cíl se seznamem Char,Odstavec se seznamem5 Char,Odstavec_muj Char,Odstavec se seznamem1 Char,_Odstavec se seznamem Char,Seznam - odrážky Char,Conclusion de partie Char,Fiche List Paragraph Char,nad 1 Char"/>
    <w:link w:val="Odstavecseseznamem"/>
    <w:uiPriority w:val="34"/>
    <w:qFormat/>
    <w:rsid w:val="00CC2AD6"/>
  </w:style>
  <w:style w:type="paragraph" w:styleId="Textpoznpodarou">
    <w:name w:val="footnote text"/>
    <w:aliases w:val="pozn. pod čarou,Schriftart: 9 pt,Schriftart: 10 pt,Schriftart: 8 pt,Podrozdział,Footnote,Podrozdzia3,Char1,Text poznámky pod čiarou 007,Fußnotentextf,Geneva 9,Font: Geneva 9,Boston 10,f,Text pozn. pod čarou1,Char Char Char1,o,Char"/>
    <w:basedOn w:val="Normln"/>
    <w:link w:val="TextpoznpodarouChar"/>
    <w:uiPriority w:val="99"/>
    <w:unhideWhenUsed/>
    <w:qFormat/>
    <w:rsid w:val="00CB5626"/>
    <w:pPr>
      <w:spacing w:after="0" w:line="240" w:lineRule="auto"/>
    </w:pPr>
    <w:rPr>
      <w:sz w:val="20"/>
      <w:szCs w:val="20"/>
    </w:rPr>
  </w:style>
  <w:style w:type="character" w:customStyle="1" w:styleId="TextpoznpodarouChar">
    <w:name w:val="Text pozn. pod čarou Char"/>
    <w:aliases w:val="pozn. pod čarou Char,Schriftart: 9 pt Char,Schriftart: 10 pt Char,Schriftart: 8 pt Char,Podrozdział Char,Footnote Char,Podrozdzia3 Char,Char1 Char,Text poznámky pod čiarou 007 Char,Fußnotentextf Char,Geneva 9 Char,f Char,o Char"/>
    <w:basedOn w:val="Standardnpsmoodstavce"/>
    <w:link w:val="Textpoznpodarou"/>
    <w:uiPriority w:val="99"/>
    <w:qFormat/>
    <w:rsid w:val="00CB5626"/>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12 b.,Zúžené o ...,Légende.Char Car Car Car Car"/>
    <w:basedOn w:val="Standardnpsmoodstavce"/>
    <w:unhideWhenUsed/>
    <w:rsid w:val="00CB5626"/>
    <w:rPr>
      <w:vertAlign w:val="superscript"/>
    </w:rPr>
  </w:style>
  <w:style w:type="character" w:styleId="Odkaznakoment">
    <w:name w:val="annotation reference"/>
    <w:basedOn w:val="Standardnpsmoodstavce"/>
    <w:uiPriority w:val="99"/>
    <w:semiHidden/>
    <w:unhideWhenUsed/>
    <w:rsid w:val="000E76B0"/>
    <w:rPr>
      <w:sz w:val="16"/>
      <w:szCs w:val="16"/>
    </w:rPr>
  </w:style>
  <w:style w:type="paragraph" w:styleId="Textkomente">
    <w:name w:val="annotation text"/>
    <w:basedOn w:val="Normln"/>
    <w:link w:val="TextkomenteChar"/>
    <w:uiPriority w:val="99"/>
    <w:unhideWhenUsed/>
    <w:rsid w:val="000E76B0"/>
    <w:pPr>
      <w:spacing w:line="240" w:lineRule="auto"/>
    </w:pPr>
    <w:rPr>
      <w:sz w:val="20"/>
      <w:szCs w:val="20"/>
    </w:rPr>
  </w:style>
  <w:style w:type="character" w:customStyle="1" w:styleId="TextkomenteChar">
    <w:name w:val="Text komentáře Char"/>
    <w:basedOn w:val="Standardnpsmoodstavce"/>
    <w:link w:val="Textkomente"/>
    <w:uiPriority w:val="99"/>
    <w:rsid w:val="000E76B0"/>
    <w:rPr>
      <w:sz w:val="20"/>
      <w:szCs w:val="20"/>
    </w:rPr>
  </w:style>
  <w:style w:type="paragraph" w:styleId="Pedmtkomente">
    <w:name w:val="annotation subject"/>
    <w:basedOn w:val="Textkomente"/>
    <w:next w:val="Textkomente"/>
    <w:link w:val="PedmtkomenteChar"/>
    <w:uiPriority w:val="99"/>
    <w:semiHidden/>
    <w:unhideWhenUsed/>
    <w:rsid w:val="000E76B0"/>
    <w:rPr>
      <w:b/>
      <w:bCs/>
    </w:rPr>
  </w:style>
  <w:style w:type="character" w:customStyle="1" w:styleId="PedmtkomenteChar">
    <w:name w:val="Předmět komentáře Char"/>
    <w:basedOn w:val="TextkomenteChar"/>
    <w:link w:val="Pedmtkomente"/>
    <w:rsid w:val="000E76B0"/>
    <w:rPr>
      <w:b/>
      <w:bCs/>
      <w:sz w:val="20"/>
      <w:szCs w:val="20"/>
    </w:rPr>
  </w:style>
  <w:style w:type="paragraph" w:styleId="Textbubliny">
    <w:name w:val="Balloon Text"/>
    <w:basedOn w:val="Normln"/>
    <w:link w:val="TextbublinyChar"/>
    <w:unhideWhenUsed/>
    <w:rsid w:val="000E76B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0E76B0"/>
    <w:rPr>
      <w:rFonts w:ascii="Segoe UI" w:hAnsi="Segoe UI" w:cs="Segoe UI"/>
      <w:sz w:val="18"/>
      <w:szCs w:val="18"/>
    </w:rPr>
  </w:style>
  <w:style w:type="character" w:styleId="Siln">
    <w:name w:val="Strong"/>
    <w:basedOn w:val="Standardnpsmoodstavce"/>
    <w:uiPriority w:val="22"/>
    <w:qFormat/>
    <w:rsid w:val="006D61E3"/>
    <w:rPr>
      <w:b/>
      <w:bCs/>
    </w:rPr>
  </w:style>
  <w:style w:type="character" w:styleId="Hypertextovodkaz">
    <w:name w:val="Hyperlink"/>
    <w:basedOn w:val="Standardnpsmoodstavce"/>
    <w:uiPriority w:val="99"/>
    <w:unhideWhenUsed/>
    <w:rsid w:val="0001324F"/>
    <w:rPr>
      <w:color w:val="0563C1" w:themeColor="hyperlink"/>
      <w:u w:val="single"/>
    </w:rPr>
  </w:style>
  <w:style w:type="paragraph" w:styleId="Normlnweb">
    <w:name w:val="Normal (Web)"/>
    <w:basedOn w:val="Normln"/>
    <w:uiPriority w:val="99"/>
    <w:unhideWhenUsed/>
    <w:rsid w:val="000132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sulticon">
    <w:name w:val="result__icon"/>
    <w:basedOn w:val="Standardnpsmoodstavce"/>
    <w:rsid w:val="0001324F"/>
  </w:style>
  <w:style w:type="character" w:customStyle="1" w:styleId="resulturldomain">
    <w:name w:val="result__url__domain"/>
    <w:basedOn w:val="Standardnpsmoodstavce"/>
    <w:rsid w:val="0001324F"/>
  </w:style>
  <w:style w:type="character" w:customStyle="1" w:styleId="resulturlfull">
    <w:name w:val="result__url__full"/>
    <w:basedOn w:val="Standardnpsmoodstavce"/>
    <w:rsid w:val="0001324F"/>
  </w:style>
  <w:style w:type="character" w:customStyle="1" w:styleId="TextkomenteChar1">
    <w:name w:val="Text komentáře Char1"/>
    <w:uiPriority w:val="99"/>
    <w:rsid w:val="00C71D95"/>
    <w:rPr>
      <w:rFonts w:eastAsia="Calibri"/>
      <w:lang w:eastAsia="zh-CN"/>
    </w:rPr>
  </w:style>
  <w:style w:type="character" w:customStyle="1" w:styleId="WW8Num1z1">
    <w:name w:val="WW8Num1z1"/>
    <w:rsid w:val="00C71D95"/>
  </w:style>
  <w:style w:type="paragraph" w:customStyle="1" w:styleId="Default">
    <w:name w:val="Default"/>
    <w:rsid w:val="003645D2"/>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Standardnpsmoodstavce"/>
    <w:rsid w:val="00CC2AD6"/>
  </w:style>
  <w:style w:type="paragraph" w:styleId="Revize">
    <w:name w:val="Revision"/>
    <w:hidden/>
    <w:uiPriority w:val="99"/>
    <w:semiHidden/>
    <w:rsid w:val="00CC4749"/>
    <w:pPr>
      <w:spacing w:after="0" w:line="240" w:lineRule="auto"/>
    </w:pPr>
  </w:style>
  <w:style w:type="paragraph" w:styleId="Zhlav">
    <w:name w:val="header"/>
    <w:basedOn w:val="Normln"/>
    <w:link w:val="ZhlavChar"/>
    <w:unhideWhenUsed/>
    <w:rsid w:val="00FE7B47"/>
    <w:pPr>
      <w:tabs>
        <w:tab w:val="center" w:pos="4536"/>
        <w:tab w:val="right" w:pos="9072"/>
      </w:tabs>
      <w:spacing w:after="0" w:line="240" w:lineRule="auto"/>
    </w:pPr>
  </w:style>
  <w:style w:type="character" w:customStyle="1" w:styleId="ZhlavChar">
    <w:name w:val="Záhlaví Char"/>
    <w:basedOn w:val="Standardnpsmoodstavce"/>
    <w:link w:val="Zhlav"/>
    <w:rsid w:val="00FE7B47"/>
  </w:style>
  <w:style w:type="paragraph" w:styleId="Zpat">
    <w:name w:val="footer"/>
    <w:basedOn w:val="Normln"/>
    <w:link w:val="ZpatChar"/>
    <w:uiPriority w:val="99"/>
    <w:unhideWhenUsed/>
    <w:rsid w:val="00FE7B47"/>
    <w:pPr>
      <w:tabs>
        <w:tab w:val="center" w:pos="4536"/>
        <w:tab w:val="right" w:pos="9072"/>
      </w:tabs>
      <w:spacing w:after="0" w:line="240" w:lineRule="auto"/>
    </w:pPr>
  </w:style>
  <w:style w:type="character" w:customStyle="1" w:styleId="ZpatChar">
    <w:name w:val="Zápatí Char"/>
    <w:basedOn w:val="Standardnpsmoodstavce"/>
    <w:link w:val="Zpat"/>
    <w:uiPriority w:val="99"/>
    <w:rsid w:val="00FE7B47"/>
  </w:style>
  <w:style w:type="character" w:customStyle="1" w:styleId="WW8Num1z0">
    <w:name w:val="WW8Num1z0"/>
    <w:rsid w:val="00EE6A3E"/>
  </w:style>
  <w:style w:type="character" w:customStyle="1" w:styleId="WW8Num1z2">
    <w:name w:val="WW8Num1z2"/>
    <w:rsid w:val="00EE6A3E"/>
  </w:style>
  <w:style w:type="character" w:customStyle="1" w:styleId="WW8Num1z3">
    <w:name w:val="WW8Num1z3"/>
    <w:rsid w:val="00EE6A3E"/>
  </w:style>
  <w:style w:type="character" w:customStyle="1" w:styleId="WW8Num1z4">
    <w:name w:val="WW8Num1z4"/>
    <w:rsid w:val="00EE6A3E"/>
  </w:style>
  <w:style w:type="character" w:customStyle="1" w:styleId="WW8Num1z5">
    <w:name w:val="WW8Num1z5"/>
    <w:rsid w:val="00EE6A3E"/>
  </w:style>
  <w:style w:type="character" w:customStyle="1" w:styleId="WW8Num1z6">
    <w:name w:val="WW8Num1z6"/>
    <w:rsid w:val="00EE6A3E"/>
  </w:style>
  <w:style w:type="character" w:customStyle="1" w:styleId="WW8Num1z7">
    <w:name w:val="WW8Num1z7"/>
    <w:rsid w:val="00EE6A3E"/>
  </w:style>
  <w:style w:type="character" w:customStyle="1" w:styleId="WW8Num1z8">
    <w:name w:val="WW8Num1z8"/>
    <w:rsid w:val="00EE6A3E"/>
  </w:style>
  <w:style w:type="character" w:customStyle="1" w:styleId="WW8Num2z0">
    <w:name w:val="WW8Num2z0"/>
    <w:rsid w:val="00EE6A3E"/>
    <w:rPr>
      <w:rFonts w:ascii="Arial" w:hAnsi="Arial" w:cs="Arial" w:hint="default"/>
      <w:color w:val="FF0000"/>
      <w:sz w:val="22"/>
    </w:rPr>
  </w:style>
  <w:style w:type="character" w:customStyle="1" w:styleId="WW8Num3z0">
    <w:name w:val="WW8Num3z0"/>
    <w:rsid w:val="00EE6A3E"/>
    <w:rPr>
      <w:rFonts w:hint="default"/>
      <w:color w:val="0070C0"/>
    </w:rPr>
  </w:style>
  <w:style w:type="character" w:customStyle="1" w:styleId="WW8Num2z1">
    <w:name w:val="WW8Num2z1"/>
    <w:rsid w:val="00EE6A3E"/>
    <w:rPr>
      <w:rFonts w:ascii="Courier New" w:hAnsi="Courier New" w:cs="Courier New" w:hint="default"/>
    </w:rPr>
  </w:style>
  <w:style w:type="character" w:customStyle="1" w:styleId="WW8Num2z2">
    <w:name w:val="WW8Num2z2"/>
    <w:rsid w:val="00EE6A3E"/>
    <w:rPr>
      <w:rFonts w:ascii="Wingdings" w:hAnsi="Wingdings" w:cs="Wingdings" w:hint="default"/>
    </w:rPr>
  </w:style>
  <w:style w:type="character" w:customStyle="1" w:styleId="WW8Num3z1">
    <w:name w:val="WW8Num3z1"/>
    <w:rsid w:val="00EE6A3E"/>
  </w:style>
  <w:style w:type="character" w:customStyle="1" w:styleId="WW8Num3z2">
    <w:name w:val="WW8Num3z2"/>
    <w:rsid w:val="00EE6A3E"/>
  </w:style>
  <w:style w:type="character" w:customStyle="1" w:styleId="WW8Num3z3">
    <w:name w:val="WW8Num3z3"/>
    <w:rsid w:val="00EE6A3E"/>
  </w:style>
  <w:style w:type="character" w:customStyle="1" w:styleId="WW8Num3z4">
    <w:name w:val="WW8Num3z4"/>
    <w:rsid w:val="00EE6A3E"/>
  </w:style>
  <w:style w:type="character" w:customStyle="1" w:styleId="WW8Num3z5">
    <w:name w:val="WW8Num3z5"/>
    <w:rsid w:val="00EE6A3E"/>
  </w:style>
  <w:style w:type="character" w:customStyle="1" w:styleId="WW8Num3z6">
    <w:name w:val="WW8Num3z6"/>
    <w:rsid w:val="00EE6A3E"/>
  </w:style>
  <w:style w:type="character" w:customStyle="1" w:styleId="WW8Num3z7">
    <w:name w:val="WW8Num3z7"/>
    <w:rsid w:val="00EE6A3E"/>
  </w:style>
  <w:style w:type="character" w:customStyle="1" w:styleId="WW8Num3z8">
    <w:name w:val="WW8Num3z8"/>
    <w:rsid w:val="00EE6A3E"/>
  </w:style>
  <w:style w:type="character" w:customStyle="1" w:styleId="WW8Num4z0">
    <w:name w:val="WW8Num4z0"/>
    <w:rsid w:val="00EE6A3E"/>
    <w:rPr>
      <w:rFonts w:hint="default"/>
      <w:color w:val="0070C0"/>
    </w:rPr>
  </w:style>
  <w:style w:type="character" w:customStyle="1" w:styleId="WW8Num4z1">
    <w:name w:val="WW8Num4z1"/>
    <w:rsid w:val="00EE6A3E"/>
  </w:style>
  <w:style w:type="character" w:customStyle="1" w:styleId="WW8Num4z2">
    <w:name w:val="WW8Num4z2"/>
    <w:rsid w:val="00EE6A3E"/>
  </w:style>
  <w:style w:type="character" w:customStyle="1" w:styleId="WW8Num4z3">
    <w:name w:val="WW8Num4z3"/>
    <w:rsid w:val="00EE6A3E"/>
  </w:style>
  <w:style w:type="character" w:customStyle="1" w:styleId="WW8Num4z4">
    <w:name w:val="WW8Num4z4"/>
    <w:rsid w:val="00EE6A3E"/>
  </w:style>
  <w:style w:type="character" w:customStyle="1" w:styleId="WW8Num4z5">
    <w:name w:val="WW8Num4z5"/>
    <w:rsid w:val="00EE6A3E"/>
  </w:style>
  <w:style w:type="character" w:customStyle="1" w:styleId="WW8Num4z6">
    <w:name w:val="WW8Num4z6"/>
    <w:rsid w:val="00EE6A3E"/>
  </w:style>
  <w:style w:type="character" w:customStyle="1" w:styleId="WW8Num4z7">
    <w:name w:val="WW8Num4z7"/>
    <w:rsid w:val="00EE6A3E"/>
  </w:style>
  <w:style w:type="character" w:customStyle="1" w:styleId="WW8Num4z8">
    <w:name w:val="WW8Num4z8"/>
    <w:rsid w:val="00EE6A3E"/>
  </w:style>
  <w:style w:type="character" w:customStyle="1" w:styleId="WW8Num5z0">
    <w:name w:val="WW8Num5z0"/>
    <w:rsid w:val="00EE6A3E"/>
    <w:rPr>
      <w:rFonts w:ascii="Arial" w:eastAsia="Calibri" w:hAnsi="Arial" w:cs="Arial" w:hint="default"/>
    </w:rPr>
  </w:style>
  <w:style w:type="character" w:customStyle="1" w:styleId="WW8Num5z1">
    <w:name w:val="WW8Num5z1"/>
    <w:rsid w:val="00EE6A3E"/>
    <w:rPr>
      <w:rFonts w:ascii="Courier New" w:hAnsi="Courier New" w:cs="Courier New" w:hint="default"/>
    </w:rPr>
  </w:style>
  <w:style w:type="character" w:customStyle="1" w:styleId="WW8Num5z2">
    <w:name w:val="WW8Num5z2"/>
    <w:rsid w:val="00EE6A3E"/>
    <w:rPr>
      <w:rFonts w:ascii="Wingdings" w:hAnsi="Wingdings" w:cs="Wingdings" w:hint="default"/>
    </w:rPr>
  </w:style>
  <w:style w:type="character" w:customStyle="1" w:styleId="WW8Num5z3">
    <w:name w:val="WW8Num5z3"/>
    <w:rsid w:val="00EE6A3E"/>
    <w:rPr>
      <w:rFonts w:ascii="Symbol" w:hAnsi="Symbol" w:cs="Symbol" w:hint="default"/>
    </w:rPr>
  </w:style>
  <w:style w:type="character" w:customStyle="1" w:styleId="Standardnpsmoodstavce1">
    <w:name w:val="Standardní písmo odstavce1"/>
    <w:rsid w:val="00EE6A3E"/>
  </w:style>
  <w:style w:type="character" w:customStyle="1" w:styleId="NzevChar">
    <w:name w:val="Název Char"/>
    <w:rsid w:val="00EE6A3E"/>
    <w:rPr>
      <w:rFonts w:ascii="Arial" w:eastAsia="Times New Roman" w:hAnsi="Arial" w:cs="Times New Roman"/>
      <w:spacing w:val="-10"/>
      <w:kern w:val="2"/>
      <w:sz w:val="56"/>
      <w:szCs w:val="56"/>
    </w:rPr>
  </w:style>
  <w:style w:type="character" w:customStyle="1" w:styleId="PodtitulChar">
    <w:name w:val="Podtitul Char"/>
    <w:rsid w:val="00EE6A3E"/>
    <w:rPr>
      <w:rFonts w:ascii="Arial" w:eastAsia="Times New Roman" w:hAnsi="Arial" w:cs="Arial"/>
      <w:color w:val="5A5A5A"/>
      <w:spacing w:val="15"/>
    </w:rPr>
  </w:style>
  <w:style w:type="character" w:customStyle="1" w:styleId="Znakypropoznmkupodarou">
    <w:name w:val="Znaky pro poznámku pod čarou"/>
    <w:rsid w:val="00EE6A3E"/>
    <w:rPr>
      <w:b/>
      <w:shd w:val="clear" w:color="auto" w:fill="auto"/>
      <w:vertAlign w:val="superscript"/>
    </w:rPr>
  </w:style>
  <w:style w:type="character" w:customStyle="1" w:styleId="FooterCouncilChar">
    <w:name w:val="Footer Council Char"/>
    <w:rsid w:val="00EE6A3E"/>
    <w:rPr>
      <w:rFonts w:ascii="Times New Roman" w:hAnsi="Times New Roman" w:cs="Times New Roman"/>
      <w:sz w:val="2"/>
    </w:rPr>
  </w:style>
  <w:style w:type="character" w:customStyle="1" w:styleId="Odkaznakoment1">
    <w:name w:val="Odkaz na komentář1"/>
    <w:rsid w:val="00EE6A3E"/>
    <w:rPr>
      <w:sz w:val="16"/>
      <w:szCs w:val="16"/>
    </w:rPr>
  </w:style>
  <w:style w:type="character" w:customStyle="1" w:styleId="Styl1Char">
    <w:name w:val="Styl1 Char"/>
    <w:rsid w:val="00EE6A3E"/>
    <w:rPr>
      <w:rFonts w:ascii="Arial" w:eastAsia="Times New Roman" w:hAnsi="Arial" w:cs="Times New Roman"/>
      <w:b/>
      <w:bCs/>
      <w:i/>
      <w:iCs/>
      <w:color w:val="2E74B5"/>
      <w:sz w:val="32"/>
      <w:szCs w:val="32"/>
      <w:lang w:val="cs-CZ" w:eastAsia="cs-CZ"/>
    </w:rPr>
  </w:style>
  <w:style w:type="character" w:styleId="slodku">
    <w:name w:val="line number"/>
    <w:rsid w:val="00EE6A3E"/>
  </w:style>
  <w:style w:type="character" w:customStyle="1" w:styleId="Znakyprovysvtlivky">
    <w:name w:val="Znaky pro vysvětlivky"/>
    <w:rsid w:val="00EE6A3E"/>
    <w:rPr>
      <w:vertAlign w:val="superscript"/>
    </w:rPr>
  </w:style>
  <w:style w:type="character" w:customStyle="1" w:styleId="WW-Znakyprovysvtlivky">
    <w:name w:val="WW-Znaky pro vysvětlivky"/>
    <w:rsid w:val="00EE6A3E"/>
  </w:style>
  <w:style w:type="character" w:styleId="Odkaznavysvtlivky">
    <w:name w:val="endnote reference"/>
    <w:rsid w:val="00EE6A3E"/>
    <w:rPr>
      <w:vertAlign w:val="superscript"/>
    </w:rPr>
  </w:style>
  <w:style w:type="paragraph" w:customStyle="1" w:styleId="Nadpis">
    <w:name w:val="Nadpis"/>
    <w:basedOn w:val="Normln"/>
    <w:next w:val="Normln"/>
    <w:rsid w:val="00EE6A3E"/>
    <w:pPr>
      <w:suppressAutoHyphens/>
      <w:spacing w:after="0" w:line="240" w:lineRule="auto"/>
      <w:contextualSpacing/>
    </w:pPr>
    <w:rPr>
      <w:rFonts w:ascii="Arial" w:eastAsia="Times New Roman" w:hAnsi="Arial" w:cs="Times New Roman"/>
      <w:spacing w:val="-10"/>
      <w:kern w:val="2"/>
      <w:sz w:val="56"/>
      <w:szCs w:val="56"/>
      <w:lang w:eastAsia="zh-CN"/>
    </w:rPr>
  </w:style>
  <w:style w:type="paragraph" w:styleId="Zkladntext">
    <w:name w:val="Body Text"/>
    <w:basedOn w:val="Normln"/>
    <w:link w:val="ZkladntextChar"/>
    <w:rsid w:val="00EE6A3E"/>
    <w:pPr>
      <w:suppressAutoHyphens/>
      <w:spacing w:after="140" w:line="276" w:lineRule="auto"/>
    </w:pPr>
    <w:rPr>
      <w:rFonts w:ascii="Times New Roman" w:eastAsia="Calibri" w:hAnsi="Times New Roman" w:cs="Times New Roman"/>
      <w:sz w:val="24"/>
      <w:lang w:eastAsia="zh-CN"/>
    </w:rPr>
  </w:style>
  <w:style w:type="character" w:customStyle="1" w:styleId="ZkladntextChar">
    <w:name w:val="Základní text Char"/>
    <w:basedOn w:val="Standardnpsmoodstavce"/>
    <w:link w:val="Zkladntext"/>
    <w:rsid w:val="00EE6A3E"/>
    <w:rPr>
      <w:rFonts w:ascii="Times New Roman" w:eastAsia="Calibri" w:hAnsi="Times New Roman" w:cs="Times New Roman"/>
      <w:sz w:val="24"/>
      <w:lang w:eastAsia="zh-CN"/>
    </w:rPr>
  </w:style>
  <w:style w:type="paragraph" w:styleId="Seznam">
    <w:name w:val="List"/>
    <w:basedOn w:val="Zkladntext"/>
    <w:rsid w:val="00EE6A3E"/>
    <w:rPr>
      <w:rFonts w:cs="Arial"/>
    </w:rPr>
  </w:style>
  <w:style w:type="paragraph" w:styleId="Titulek">
    <w:name w:val="caption"/>
    <w:basedOn w:val="Normln"/>
    <w:qFormat/>
    <w:rsid w:val="00EE6A3E"/>
    <w:pPr>
      <w:suppressLineNumbers/>
      <w:suppressAutoHyphens/>
      <w:spacing w:before="120" w:after="120" w:line="360" w:lineRule="auto"/>
    </w:pPr>
    <w:rPr>
      <w:rFonts w:ascii="Times New Roman" w:eastAsia="Calibri" w:hAnsi="Times New Roman" w:cs="Arial"/>
      <w:i/>
      <w:iCs/>
      <w:sz w:val="24"/>
      <w:szCs w:val="24"/>
      <w:lang w:eastAsia="zh-CN"/>
    </w:rPr>
  </w:style>
  <w:style w:type="paragraph" w:customStyle="1" w:styleId="Rejstk">
    <w:name w:val="Rejstřík"/>
    <w:basedOn w:val="Normln"/>
    <w:rsid w:val="00EE6A3E"/>
    <w:pPr>
      <w:suppressLineNumbers/>
      <w:suppressAutoHyphens/>
      <w:spacing w:before="120" w:after="120" w:line="360" w:lineRule="auto"/>
    </w:pPr>
    <w:rPr>
      <w:rFonts w:ascii="Times New Roman" w:eastAsia="Calibri" w:hAnsi="Times New Roman" w:cs="Arial"/>
      <w:sz w:val="24"/>
      <w:lang w:eastAsia="zh-CN"/>
    </w:rPr>
  </w:style>
  <w:style w:type="paragraph" w:styleId="Podnadpis">
    <w:name w:val="Subtitle"/>
    <w:basedOn w:val="Normln"/>
    <w:next w:val="Normln"/>
    <w:link w:val="PodnadpisChar"/>
    <w:qFormat/>
    <w:rsid w:val="00EE6A3E"/>
    <w:pPr>
      <w:suppressAutoHyphens/>
      <w:spacing w:line="254" w:lineRule="auto"/>
    </w:pPr>
    <w:rPr>
      <w:rFonts w:ascii="Arial" w:eastAsia="Times New Roman" w:hAnsi="Arial" w:cs="Arial"/>
      <w:color w:val="5A5A5A"/>
      <w:spacing w:val="15"/>
      <w:lang w:eastAsia="zh-CN"/>
    </w:rPr>
  </w:style>
  <w:style w:type="character" w:customStyle="1" w:styleId="PodnadpisChar">
    <w:name w:val="Podnadpis Char"/>
    <w:basedOn w:val="Standardnpsmoodstavce"/>
    <w:link w:val="Podnadpis"/>
    <w:rsid w:val="00EE6A3E"/>
    <w:rPr>
      <w:rFonts w:ascii="Arial" w:eastAsia="Times New Roman" w:hAnsi="Arial" w:cs="Arial"/>
      <w:color w:val="5A5A5A"/>
      <w:spacing w:val="15"/>
      <w:lang w:eastAsia="zh-CN"/>
    </w:rPr>
  </w:style>
  <w:style w:type="paragraph" w:customStyle="1" w:styleId="Bezmezer1">
    <w:name w:val="Bez mezer1"/>
    <w:rsid w:val="00EE6A3E"/>
    <w:pPr>
      <w:suppressAutoHyphens/>
      <w:spacing w:after="0" w:line="240" w:lineRule="auto"/>
    </w:pPr>
    <w:rPr>
      <w:rFonts w:ascii="Arial" w:eastAsia="Calibri" w:hAnsi="Arial" w:cs="Arial"/>
      <w:sz w:val="20"/>
      <w:lang w:eastAsia="zh-CN"/>
    </w:rPr>
  </w:style>
  <w:style w:type="paragraph" w:customStyle="1" w:styleId="Zhlavazpat">
    <w:name w:val="Záhlaví a zápatí"/>
    <w:basedOn w:val="Normln"/>
    <w:rsid w:val="00EE6A3E"/>
    <w:pPr>
      <w:suppressLineNumbers/>
      <w:tabs>
        <w:tab w:val="center" w:pos="4819"/>
        <w:tab w:val="right" w:pos="9638"/>
      </w:tabs>
      <w:suppressAutoHyphens/>
      <w:spacing w:before="120" w:after="120" w:line="360" w:lineRule="auto"/>
    </w:pPr>
    <w:rPr>
      <w:rFonts w:ascii="Times New Roman" w:eastAsia="Calibri" w:hAnsi="Times New Roman" w:cs="Times New Roman"/>
      <w:sz w:val="24"/>
      <w:lang w:eastAsia="zh-CN"/>
    </w:rPr>
  </w:style>
  <w:style w:type="character" w:customStyle="1" w:styleId="ZhlavChar1">
    <w:name w:val="Záhlaví Char1"/>
    <w:basedOn w:val="Standardnpsmoodstavce"/>
    <w:rsid w:val="00EE6A3E"/>
    <w:rPr>
      <w:rFonts w:ascii="Times New Roman" w:eastAsia="Calibri" w:hAnsi="Times New Roman" w:cs="Times New Roman"/>
      <w:sz w:val="24"/>
      <w:lang w:eastAsia="zh-CN"/>
    </w:rPr>
  </w:style>
  <w:style w:type="character" w:customStyle="1" w:styleId="TextpoznpodarouChar1">
    <w:name w:val="Text pozn. pod čarou Char1"/>
    <w:basedOn w:val="Standardnpsmoodstavce"/>
    <w:rsid w:val="00EE6A3E"/>
    <w:rPr>
      <w:rFonts w:ascii="Times New Roman" w:eastAsia="Calibri" w:hAnsi="Times New Roman" w:cs="Times New Roman"/>
      <w:sz w:val="24"/>
      <w:szCs w:val="20"/>
      <w:lang w:eastAsia="zh-CN"/>
    </w:rPr>
  </w:style>
  <w:style w:type="paragraph" w:customStyle="1" w:styleId="NormalCentered">
    <w:name w:val="Normal Centered"/>
    <w:basedOn w:val="Normln"/>
    <w:rsid w:val="00EE6A3E"/>
    <w:pPr>
      <w:suppressAutoHyphens/>
      <w:spacing w:before="200" w:after="120" w:line="360" w:lineRule="auto"/>
      <w:jc w:val="center"/>
    </w:pPr>
    <w:rPr>
      <w:rFonts w:ascii="Times New Roman" w:eastAsia="Calibri" w:hAnsi="Times New Roman" w:cs="Times New Roman"/>
      <w:sz w:val="24"/>
      <w:lang w:eastAsia="zh-CN"/>
    </w:rPr>
  </w:style>
  <w:style w:type="paragraph" w:customStyle="1" w:styleId="NormalRight">
    <w:name w:val="Normal Right"/>
    <w:basedOn w:val="Normln"/>
    <w:rsid w:val="00EE6A3E"/>
    <w:pPr>
      <w:suppressAutoHyphens/>
      <w:spacing w:before="200" w:after="120" w:line="360" w:lineRule="auto"/>
      <w:jc w:val="right"/>
    </w:pPr>
    <w:rPr>
      <w:rFonts w:ascii="Times New Roman" w:eastAsia="Calibri" w:hAnsi="Times New Roman" w:cs="Times New Roman"/>
      <w:sz w:val="24"/>
      <w:lang w:eastAsia="zh-CN"/>
    </w:rPr>
  </w:style>
  <w:style w:type="paragraph" w:customStyle="1" w:styleId="FooterCouncil">
    <w:name w:val="Footer Council"/>
    <w:basedOn w:val="Normln"/>
    <w:rsid w:val="00EE6A3E"/>
    <w:pPr>
      <w:suppressAutoHyphens/>
      <w:spacing w:after="0" w:line="240" w:lineRule="auto"/>
    </w:pPr>
    <w:rPr>
      <w:rFonts w:ascii="Times New Roman" w:eastAsia="Calibri" w:hAnsi="Times New Roman" w:cs="Times New Roman"/>
      <w:sz w:val="2"/>
      <w:szCs w:val="20"/>
      <w:lang w:val="x-none" w:eastAsia="zh-CN"/>
    </w:rPr>
  </w:style>
  <w:style w:type="paragraph" w:customStyle="1" w:styleId="FooterText">
    <w:name w:val="Footer Text"/>
    <w:basedOn w:val="Normln"/>
    <w:rsid w:val="00EE6A3E"/>
    <w:pPr>
      <w:suppressAutoHyphens/>
      <w:spacing w:after="0" w:line="240" w:lineRule="auto"/>
    </w:pPr>
    <w:rPr>
      <w:rFonts w:ascii="Times New Roman" w:eastAsia="Times New Roman" w:hAnsi="Times New Roman" w:cs="Times New Roman"/>
      <w:sz w:val="24"/>
      <w:szCs w:val="24"/>
      <w:lang w:eastAsia="zh-CN"/>
    </w:rPr>
  </w:style>
  <w:style w:type="paragraph" w:customStyle="1" w:styleId="Point0">
    <w:name w:val="Point 0"/>
    <w:basedOn w:val="Normln"/>
    <w:rsid w:val="00EE6A3E"/>
    <w:pPr>
      <w:suppressAutoHyphens/>
      <w:spacing w:before="120" w:after="120" w:line="360" w:lineRule="auto"/>
      <w:ind w:left="850" w:hanging="850"/>
    </w:pPr>
    <w:rPr>
      <w:rFonts w:ascii="Times New Roman" w:eastAsia="Calibri" w:hAnsi="Times New Roman" w:cs="Times New Roman"/>
      <w:sz w:val="24"/>
      <w:lang w:eastAsia="zh-CN"/>
    </w:rPr>
  </w:style>
  <w:style w:type="paragraph" w:customStyle="1" w:styleId="Textkomente1">
    <w:name w:val="Text komentáře1"/>
    <w:basedOn w:val="Normln"/>
    <w:rsid w:val="00EE6A3E"/>
    <w:pPr>
      <w:suppressAutoHyphens/>
      <w:spacing w:line="240" w:lineRule="auto"/>
    </w:pPr>
    <w:rPr>
      <w:rFonts w:ascii="Arial" w:eastAsia="Calibri" w:hAnsi="Arial" w:cs="Arial"/>
      <w:sz w:val="20"/>
      <w:szCs w:val="20"/>
      <w:lang w:eastAsia="zh-CN"/>
    </w:rPr>
  </w:style>
  <w:style w:type="character" w:customStyle="1" w:styleId="TextbublinyChar1">
    <w:name w:val="Text bubliny Char1"/>
    <w:basedOn w:val="Standardnpsmoodstavce"/>
    <w:rsid w:val="00EE6A3E"/>
    <w:rPr>
      <w:rFonts w:ascii="Tahoma" w:eastAsia="Calibri" w:hAnsi="Tahoma" w:cs="Tahoma"/>
      <w:sz w:val="16"/>
      <w:szCs w:val="16"/>
      <w:lang w:eastAsia="zh-CN"/>
    </w:rPr>
  </w:style>
  <w:style w:type="paragraph" w:customStyle="1" w:styleId="Pedmtkomente1">
    <w:name w:val="Předmět komentáře1"/>
    <w:basedOn w:val="Textkomente1"/>
    <w:next w:val="Textkomente1"/>
    <w:rsid w:val="00EE6A3E"/>
    <w:pPr>
      <w:spacing w:before="120" w:after="120"/>
    </w:pPr>
    <w:rPr>
      <w:rFonts w:ascii="Times New Roman" w:hAnsi="Times New Roman" w:cs="Times New Roman"/>
      <w:b/>
      <w:bCs/>
    </w:rPr>
  </w:style>
  <w:style w:type="paragraph" w:customStyle="1" w:styleId="Revize1">
    <w:name w:val="Revize1"/>
    <w:rsid w:val="00EE6A3E"/>
    <w:pPr>
      <w:suppressAutoHyphens/>
      <w:spacing w:after="0" w:line="240" w:lineRule="auto"/>
    </w:pPr>
    <w:rPr>
      <w:rFonts w:ascii="Times New Roman" w:eastAsia="Calibri" w:hAnsi="Times New Roman" w:cs="Times New Roman"/>
      <w:sz w:val="24"/>
      <w:lang w:eastAsia="zh-CN"/>
    </w:rPr>
  </w:style>
  <w:style w:type="paragraph" w:styleId="Hlavikarejstku">
    <w:name w:val="index heading"/>
    <w:basedOn w:val="Nadpis"/>
    <w:rsid w:val="00EE6A3E"/>
    <w:pPr>
      <w:suppressLineNumbers/>
    </w:pPr>
    <w:rPr>
      <w:b/>
      <w:bCs/>
      <w:sz w:val="32"/>
      <w:szCs w:val="32"/>
    </w:rPr>
  </w:style>
  <w:style w:type="paragraph" w:styleId="Hlavikaobsahu">
    <w:name w:val="toa heading"/>
    <w:basedOn w:val="Nadpis1"/>
    <w:next w:val="Normln"/>
    <w:rsid w:val="00EE6A3E"/>
    <w:pPr>
      <w:suppressAutoHyphens/>
      <w:spacing w:before="480" w:line="276" w:lineRule="auto"/>
    </w:pPr>
    <w:rPr>
      <w:rFonts w:ascii="Cambria" w:eastAsia="Times New Roman" w:hAnsi="Cambria" w:cs="Times New Roman"/>
      <w:b/>
      <w:bCs/>
      <w:color w:val="365F91"/>
      <w:sz w:val="28"/>
      <w:szCs w:val="28"/>
      <w:lang w:eastAsia="zh-CN"/>
    </w:rPr>
  </w:style>
  <w:style w:type="paragraph" w:customStyle="1" w:styleId="Styl1">
    <w:name w:val="Styl1"/>
    <w:basedOn w:val="Nadpis1"/>
    <w:rsid w:val="00EE6A3E"/>
    <w:pPr>
      <w:suppressAutoHyphens/>
      <w:spacing w:line="254" w:lineRule="auto"/>
    </w:pPr>
    <w:rPr>
      <w:rFonts w:ascii="Arial" w:eastAsia="Times New Roman" w:hAnsi="Arial" w:cs="Times New Roman"/>
      <w:b/>
      <w:bCs/>
      <w:i/>
      <w:iCs/>
      <w:color w:val="2E74B5"/>
      <w:lang w:eastAsia="cs-CZ"/>
    </w:rPr>
  </w:style>
  <w:style w:type="paragraph" w:styleId="Obsah1">
    <w:name w:val="toc 1"/>
    <w:basedOn w:val="Normln"/>
    <w:next w:val="Normln"/>
    <w:uiPriority w:val="39"/>
    <w:rsid w:val="00EE6A3E"/>
    <w:pPr>
      <w:suppressAutoHyphens/>
      <w:spacing w:before="120" w:after="120" w:line="360" w:lineRule="auto"/>
    </w:pPr>
    <w:rPr>
      <w:rFonts w:ascii="Times New Roman" w:eastAsia="Calibri" w:hAnsi="Times New Roman" w:cs="Times New Roman"/>
      <w:sz w:val="24"/>
      <w:lang w:eastAsia="zh-CN"/>
    </w:rPr>
  </w:style>
  <w:style w:type="paragraph" w:customStyle="1" w:styleId="Obsahtabulky">
    <w:name w:val="Obsah tabulky"/>
    <w:basedOn w:val="Normln"/>
    <w:rsid w:val="00EE6A3E"/>
    <w:pPr>
      <w:widowControl w:val="0"/>
      <w:suppressLineNumbers/>
      <w:suppressAutoHyphens/>
      <w:spacing w:before="120" w:after="120" w:line="360" w:lineRule="auto"/>
    </w:pPr>
    <w:rPr>
      <w:rFonts w:ascii="Times New Roman" w:eastAsia="Calibri" w:hAnsi="Times New Roman" w:cs="Times New Roman"/>
      <w:sz w:val="24"/>
      <w:lang w:eastAsia="zh-CN"/>
    </w:rPr>
  </w:style>
  <w:style w:type="paragraph" w:customStyle="1" w:styleId="Nadpistabulky">
    <w:name w:val="Nadpis tabulky"/>
    <w:basedOn w:val="Obsahtabulky"/>
    <w:rsid w:val="00EE6A3E"/>
    <w:pPr>
      <w:jc w:val="center"/>
    </w:pPr>
    <w:rPr>
      <w:b/>
      <w:bCs/>
    </w:rPr>
  </w:style>
  <w:style w:type="character" w:customStyle="1" w:styleId="CharStyle16">
    <w:name w:val="Char Style 16"/>
    <w:basedOn w:val="Standardnpsmoodstavce"/>
    <w:link w:val="Style15"/>
    <w:rsid w:val="00F655D3"/>
  </w:style>
  <w:style w:type="paragraph" w:customStyle="1" w:styleId="Style15">
    <w:name w:val="Style 15"/>
    <w:basedOn w:val="Normln"/>
    <w:link w:val="CharStyle16"/>
    <w:rsid w:val="00F655D3"/>
    <w:pPr>
      <w:widowControl w:val="0"/>
      <w:spacing w:after="200" w:line="240" w:lineRule="auto"/>
    </w:pPr>
  </w:style>
  <w:style w:type="character" w:customStyle="1" w:styleId="CharStyle18">
    <w:name w:val="Char Style 18"/>
    <w:basedOn w:val="Standardnpsmoodstavce"/>
    <w:link w:val="Style17"/>
    <w:rsid w:val="00B64554"/>
    <w:rPr>
      <w:b/>
      <w:bCs/>
    </w:rPr>
  </w:style>
  <w:style w:type="paragraph" w:customStyle="1" w:styleId="Style17">
    <w:name w:val="Style 17"/>
    <w:basedOn w:val="Normln"/>
    <w:link w:val="CharStyle18"/>
    <w:rsid w:val="00B64554"/>
    <w:pPr>
      <w:widowControl w:val="0"/>
      <w:spacing w:after="210" w:line="240" w:lineRule="auto"/>
      <w:outlineLvl w:val="1"/>
    </w:pPr>
    <w:rPr>
      <w:b/>
      <w:bCs/>
    </w:rPr>
  </w:style>
  <w:style w:type="character" w:customStyle="1" w:styleId="CharStyle8">
    <w:name w:val="Char Style 8"/>
    <w:basedOn w:val="Standardnpsmoodstavce"/>
    <w:link w:val="Style7"/>
    <w:rsid w:val="00D538DA"/>
  </w:style>
  <w:style w:type="paragraph" w:customStyle="1" w:styleId="Style7">
    <w:name w:val="Style 7"/>
    <w:basedOn w:val="Normln"/>
    <w:link w:val="CharStyle8"/>
    <w:rsid w:val="00D538DA"/>
    <w:pPr>
      <w:widowControl w:val="0"/>
      <w:spacing w:after="200" w:line="240" w:lineRule="auto"/>
    </w:pPr>
  </w:style>
  <w:style w:type="character" w:styleId="Sledovanodkaz">
    <w:name w:val="FollowedHyperlink"/>
    <w:basedOn w:val="Standardnpsmoodstavce"/>
    <w:uiPriority w:val="99"/>
    <w:semiHidden/>
    <w:unhideWhenUsed/>
    <w:rsid w:val="00077877"/>
    <w:rPr>
      <w:color w:val="954F72" w:themeColor="followedHyperlink"/>
      <w:u w:val="single"/>
    </w:rPr>
  </w:style>
  <w:style w:type="paragraph" w:customStyle="1" w:styleId="Zkladntext1">
    <w:name w:val="Základní text1"/>
    <w:basedOn w:val="Normln"/>
    <w:rsid w:val="00383A54"/>
    <w:pPr>
      <w:widowControl w:val="0"/>
      <w:shd w:val="clear" w:color="auto" w:fill="FFFFFF"/>
      <w:suppressAutoHyphens/>
      <w:spacing w:after="100" w:line="240" w:lineRule="auto"/>
      <w:jc w:val="both"/>
    </w:pPr>
    <w:rPr>
      <w:rFonts w:ascii="Times New Roman" w:eastAsia="Times New Roman" w:hAnsi="Times New Roman" w:cs="Times New Roman"/>
      <w:sz w:val="20"/>
      <w:szCs w:val="20"/>
      <w:lang w:val="x-none" w:eastAsia="zh-CN"/>
    </w:rPr>
  </w:style>
  <w:style w:type="paragraph" w:styleId="Nadpisobsahu">
    <w:name w:val="TOC Heading"/>
    <w:basedOn w:val="Nadpis1"/>
    <w:next w:val="Normln"/>
    <w:uiPriority w:val="39"/>
    <w:unhideWhenUsed/>
    <w:qFormat/>
    <w:rsid w:val="008E25D3"/>
    <w:pPr>
      <w:outlineLvl w:val="9"/>
    </w:pPr>
    <w:rPr>
      <w:lang w:eastAsia="cs-CZ"/>
    </w:rPr>
  </w:style>
  <w:style w:type="character" w:styleId="Nevyeenzmnka">
    <w:name w:val="Unresolved Mention"/>
    <w:basedOn w:val="Standardnpsmoodstavce"/>
    <w:uiPriority w:val="99"/>
    <w:semiHidden/>
    <w:unhideWhenUsed/>
    <w:rsid w:val="004B1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400">
      <w:bodyDiv w:val="1"/>
      <w:marLeft w:val="0"/>
      <w:marRight w:val="0"/>
      <w:marTop w:val="0"/>
      <w:marBottom w:val="0"/>
      <w:divBdr>
        <w:top w:val="none" w:sz="0" w:space="0" w:color="auto"/>
        <w:left w:val="none" w:sz="0" w:space="0" w:color="auto"/>
        <w:bottom w:val="none" w:sz="0" w:space="0" w:color="auto"/>
        <w:right w:val="none" w:sz="0" w:space="0" w:color="auto"/>
      </w:divBdr>
      <w:divsChild>
        <w:div w:id="1990747581">
          <w:marLeft w:val="0"/>
          <w:marRight w:val="0"/>
          <w:marTop w:val="0"/>
          <w:marBottom w:val="0"/>
          <w:divBdr>
            <w:top w:val="none" w:sz="0" w:space="0" w:color="auto"/>
            <w:left w:val="none" w:sz="0" w:space="0" w:color="auto"/>
            <w:bottom w:val="none" w:sz="0" w:space="0" w:color="auto"/>
            <w:right w:val="none" w:sz="0" w:space="0" w:color="auto"/>
          </w:divBdr>
          <w:divsChild>
            <w:div w:id="617183310">
              <w:marLeft w:val="0"/>
              <w:marRight w:val="0"/>
              <w:marTop w:val="0"/>
              <w:marBottom w:val="0"/>
              <w:divBdr>
                <w:top w:val="none" w:sz="0" w:space="0" w:color="auto"/>
                <w:left w:val="none" w:sz="0" w:space="0" w:color="auto"/>
                <w:bottom w:val="none" w:sz="0" w:space="0" w:color="auto"/>
                <w:right w:val="none" w:sz="0" w:space="0" w:color="auto"/>
              </w:divBdr>
            </w:div>
          </w:divsChild>
        </w:div>
        <w:div w:id="460078438">
          <w:marLeft w:val="0"/>
          <w:marRight w:val="0"/>
          <w:marTop w:val="0"/>
          <w:marBottom w:val="0"/>
          <w:divBdr>
            <w:top w:val="none" w:sz="0" w:space="0" w:color="auto"/>
            <w:left w:val="none" w:sz="0" w:space="0" w:color="auto"/>
            <w:bottom w:val="none" w:sz="0" w:space="0" w:color="auto"/>
            <w:right w:val="none" w:sz="0" w:space="0" w:color="auto"/>
          </w:divBdr>
        </w:div>
      </w:divsChild>
    </w:div>
    <w:div w:id="124126299">
      <w:bodyDiv w:val="1"/>
      <w:marLeft w:val="0"/>
      <w:marRight w:val="0"/>
      <w:marTop w:val="0"/>
      <w:marBottom w:val="0"/>
      <w:divBdr>
        <w:top w:val="none" w:sz="0" w:space="0" w:color="auto"/>
        <w:left w:val="none" w:sz="0" w:space="0" w:color="auto"/>
        <w:bottom w:val="none" w:sz="0" w:space="0" w:color="auto"/>
        <w:right w:val="none" w:sz="0" w:space="0" w:color="auto"/>
      </w:divBdr>
    </w:div>
    <w:div w:id="1941402734">
      <w:bodyDiv w:val="1"/>
      <w:marLeft w:val="0"/>
      <w:marRight w:val="0"/>
      <w:marTop w:val="0"/>
      <w:marBottom w:val="0"/>
      <w:divBdr>
        <w:top w:val="none" w:sz="0" w:space="0" w:color="auto"/>
        <w:left w:val="none" w:sz="0" w:space="0" w:color="auto"/>
        <w:bottom w:val="none" w:sz="0" w:space="0" w:color="auto"/>
        <w:right w:val="none" w:sz="0" w:space="0" w:color="auto"/>
      </w:divBdr>
    </w:div>
    <w:div w:id="213051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ozpocet.natur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zp.cz/cz/naklady_obvyklych_opatreni_mz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po.cz/assets/cz/stavebnictvi-a-suroviny/stavebni-vyrobky/2017/10/Koncept-vetrani_KV-final-HKCR.pdf" TargetMode="External"/><Relationship Id="rId1" Type="http://schemas.openxmlformats.org/officeDocument/2006/relationships/hyperlink" Target="https://eur01.safelinks.protection.outlook.com/?url=https%3A%2F%2Fwww.mfcr.cz%2Fcs%2Flegislativa%2Fzpravy-mf-pro-obce-a-kraje%2F2019%2Fzpravy-mf-cislo-3-2019-36601&amp;data=05%7C01%7CJan.Hemmr%40mmr.cz%7C7921be3ca80b4f2d3d9608da5a7f5f3b%7C8227f2a542384dd2baa9cb8d4f57a2e8%7C0%7C0%7C637921800355174896%7CUnknown%7CTWFpbGZsb3d8eyJWIjoiMC4wLjAwMDAiLCJQIjoiV2luMzIiLCJBTiI6Ik1haWwiLCJXVCI6Mn0%3D%7C3000%7C%7C%7C&amp;sdata=imibtgIBa%2BlQdCjzTVPWUzyTWXH5GhE3r4O5As6wZe8%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4357-394C-46C8-B122-FCAEAEFD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26</Pages>
  <Words>6249</Words>
  <Characters>36874</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Vojtěch Beneš</dc:creator>
  <cp:lastModifiedBy>Romana Začalová</cp:lastModifiedBy>
  <cp:revision>14</cp:revision>
  <dcterms:created xsi:type="dcterms:W3CDTF">2022-10-26T05:55:00Z</dcterms:created>
  <dcterms:modified xsi:type="dcterms:W3CDTF">2022-12-23T07:39:00Z</dcterms:modified>
</cp:coreProperties>
</file>